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1" focussize="0,0" recolor="t" r:id="rId4"/>
    </v:background>
  </w:background>
  <w:body>
    <w:p>
      <w:pPr>
        <w:spacing w:line="360" w:lineRule="exact"/>
        <w:rPr>
          <w:rFonts w:hint="eastAsia" w:ascii="Microsoft YaHei" w:hAnsi="Microsoft YaHei" w:eastAsia="Microsoft YaHei" w:cs="Microsoft YaHei"/>
          <w:color w:val="5B9BD5" w:themeColor="accent1"/>
          <w:sz w:val="28"/>
          <w:szCs w:val="28"/>
          <w:lang w:val="en-US" w:eastAsia="zh-CN"/>
          <w14:textFill>
            <w14:solidFill>
              <w14:schemeClr w14:val="accent1"/>
            </w14:solidFill>
          </w14:textFill>
        </w:rPr>
      </w:pPr>
      <w:bookmarkStart w:id="0" w:name="_GoBack"/>
      <w:r>
        <w:rPr>
          <w:rFonts w:hint="eastAsia" w:ascii="Microsoft YaHei" w:hAnsi="Microsoft YaHei" w:eastAsia="Microsoft YaHei" w:cs="Microsoft YaHei"/>
          <w:color w:val="5B9BD5" w:themeColor="accent1"/>
          <w:sz w:val="28"/>
          <w:szCs w:val="28"/>
          <w:lang w:val="en-US" w:eastAsia="zh-CN"/>
          <w14:textFill>
            <w14:solidFill>
              <w14:schemeClr w14:val="accent1"/>
            </w14:solidFill>
          </w14:textFill>
        </w:rPr>
        <w:drawing>
          <wp:anchor distT="0" distB="0" distL="114300" distR="114300" simplePos="0" relativeHeight="251667456" behindDoc="0" locked="0" layoutInCell="1" allowOverlap="1">
            <wp:simplePos x="0" y="0"/>
            <wp:positionH relativeFrom="column">
              <wp:posOffset>-1172845</wp:posOffset>
            </wp:positionH>
            <wp:positionV relativeFrom="paragraph">
              <wp:posOffset>-914400</wp:posOffset>
            </wp:positionV>
            <wp:extent cx="7588885" cy="10708005"/>
            <wp:effectExtent l="0" t="0" r="12065" b="17145"/>
            <wp:wrapSquare wrapText="bothSides"/>
            <wp:docPr id="2" name="图片 2" descr="5月日本行程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月日本行程封面"/>
                    <pic:cNvPicPr>
                      <a:picLocks noChangeAspect="1"/>
                    </pic:cNvPicPr>
                  </pic:nvPicPr>
                  <pic:blipFill>
                    <a:blip r:embed="rId5"/>
                    <a:stretch>
                      <a:fillRect/>
                    </a:stretch>
                  </pic:blipFill>
                  <pic:spPr>
                    <a:xfrm>
                      <a:off x="0" y="0"/>
                      <a:ext cx="7588885" cy="10708005"/>
                    </a:xfrm>
                    <a:prstGeom prst="rect">
                      <a:avLst/>
                    </a:prstGeom>
                  </pic:spPr>
                </pic:pic>
              </a:graphicData>
            </a:graphic>
          </wp:anchor>
        </w:drawing>
      </w:r>
      <w:bookmarkEnd w:id="0"/>
    </w:p>
    <w:p>
      <w:pPr>
        <w:rPr>
          <w:rFonts w:hint="eastAsia" w:ascii="Microsoft YaHei" w:hAnsi="Microsoft YaHei" w:eastAsia="Microsoft YaHei" w:cs="Microsoft YaHei"/>
          <w:color w:val="5B9BD5" w:themeColor="accent1"/>
          <w:sz w:val="28"/>
          <w:szCs w:val="28"/>
          <w:lang w:val="en-US" w:eastAsia="zh-CN"/>
          <w14:textFill>
            <w14:solidFill>
              <w14:schemeClr w14:val="accent1"/>
            </w14:solidFill>
          </w14:textFill>
        </w:rPr>
      </w:pPr>
      <w:r>
        <w:rPr>
          <w:rFonts w:hint="eastAsia" w:ascii="Microsoft YaHei" w:hAnsi="Microsoft YaHei" w:eastAsia="Microsoft YaHei" w:cs="Microsoft YaHei"/>
          <w:color w:val="5B9BD5" w:themeColor="accent1"/>
          <w:sz w:val="28"/>
          <w:szCs w:val="28"/>
          <w:lang w:val="en-US" w:eastAsia="zh-CN"/>
          <w14:textFill>
            <w14:solidFill>
              <w14:schemeClr w14:val="accent1"/>
            </w14:solidFill>
          </w14:textFill>
        </w:rPr>
        <w:drawing>
          <wp:anchor distT="0" distB="0" distL="114300" distR="114300" simplePos="0" relativeHeight="251668480" behindDoc="1" locked="0" layoutInCell="1" allowOverlap="1">
            <wp:simplePos x="0" y="0"/>
            <wp:positionH relativeFrom="column">
              <wp:posOffset>-1129030</wp:posOffset>
            </wp:positionH>
            <wp:positionV relativeFrom="paragraph">
              <wp:posOffset>-909955</wp:posOffset>
            </wp:positionV>
            <wp:extent cx="7567930" cy="10755630"/>
            <wp:effectExtent l="0" t="0" r="13970" b="7620"/>
            <wp:wrapNone/>
            <wp:docPr id="5" name="图片 5" descr="高档彩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高档彩页2"/>
                    <pic:cNvPicPr>
                      <a:picLocks noChangeAspect="1"/>
                    </pic:cNvPicPr>
                  </pic:nvPicPr>
                  <pic:blipFill>
                    <a:blip r:embed="rId6"/>
                    <a:stretch>
                      <a:fillRect/>
                    </a:stretch>
                  </pic:blipFill>
                  <pic:spPr>
                    <a:xfrm>
                      <a:off x="0" y="0"/>
                      <a:ext cx="7567930" cy="10755630"/>
                    </a:xfrm>
                    <a:prstGeom prst="rect">
                      <a:avLst/>
                    </a:prstGeom>
                  </pic:spPr>
                </pic:pic>
              </a:graphicData>
            </a:graphic>
          </wp:anchor>
        </w:drawing>
      </w:r>
    </w:p>
    <w:p>
      <w:pPr>
        <w:rPr>
          <w:rFonts w:hint="eastAsia" w:ascii="Microsoft YaHei" w:hAnsi="Microsoft YaHei" w:eastAsia="Microsoft YaHei" w:cs="Microsoft YaHei"/>
          <w:color w:val="5B9BD5" w:themeColor="accent1"/>
          <w:sz w:val="28"/>
          <w:szCs w:val="28"/>
          <w:lang w:val="en-US" w:eastAsia="zh-CN"/>
          <w14:textFill>
            <w14:solidFill>
              <w14:schemeClr w14:val="accent1"/>
            </w14:solidFill>
          </w14:textFill>
        </w:rPr>
      </w:pPr>
    </w:p>
    <w:p>
      <w:pPr>
        <w:rPr>
          <w:rFonts w:hint="eastAsia" w:ascii="Microsoft YaHei" w:hAnsi="Microsoft YaHei" w:eastAsia="Microsoft YaHei" w:cs="Microsoft YaHei"/>
          <w:color w:val="5B9BD5" w:themeColor="accent1"/>
          <w:sz w:val="28"/>
          <w:szCs w:val="28"/>
          <w:lang w:val="en-US" w:eastAsia="zh-CN"/>
          <w14:textFill>
            <w14:solidFill>
              <w14:schemeClr w14:val="accent1"/>
            </w14:solidFill>
          </w14:textFill>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Microsoft YaHei" w:hAnsi="Microsoft YaHei" w:eastAsia="Microsoft YaHei" w:cs="Microsoft YaHei"/>
          <w:b/>
          <w:color w:val="010E72"/>
          <w:sz w:val="24"/>
          <w:szCs w:val="24"/>
        </w:rPr>
      </w:pPr>
      <w:r>
        <w:rPr>
          <w:rFonts w:hint="eastAsia" w:asciiTheme="majorEastAsia" w:hAnsiTheme="majorEastAsia" w:eastAsiaTheme="majorEastAsia" w:cstheme="majorEastAsia"/>
          <w:b/>
          <w:bCs/>
          <w:color w:val="010E72"/>
          <w:sz w:val="32"/>
          <w:szCs w:val="32"/>
          <w:lang w:val="en-US" w:eastAsia="zh-CN"/>
        </w:rPr>
        <w:t>第一天</w:t>
      </w:r>
      <w:r>
        <w:rPr>
          <w:rFonts w:hint="eastAsia" w:asciiTheme="majorEastAsia" w:hAnsiTheme="majorEastAsia" w:eastAsiaTheme="majorEastAsia" w:cstheme="majorEastAsia"/>
          <w:color w:val="010E72"/>
          <w:sz w:val="32"/>
          <w:szCs w:val="32"/>
          <w:lang w:val="en-US" w:eastAsia="zh-CN"/>
        </w:rPr>
        <w:t xml:space="preserve">   </w:t>
      </w:r>
      <w:r>
        <w:rPr>
          <w:rFonts w:hint="eastAsia" w:asciiTheme="majorEastAsia" w:hAnsiTheme="majorEastAsia" w:eastAsiaTheme="majorEastAsia" w:cstheme="majorEastAsia"/>
          <w:b/>
          <w:bCs/>
          <w:color w:val="010E72"/>
          <w:sz w:val="28"/>
          <w:szCs w:val="28"/>
          <w:lang w:val="en-US" w:eastAsia="zh-CN"/>
        </w:rPr>
        <w:t>北京→名古屋→大阪</w:t>
      </w:r>
      <w:r>
        <w:rPr>
          <w:rFonts w:hint="eastAsia" w:ascii="Microsoft YaHei" w:hAnsi="Microsoft YaHei" w:eastAsia="Microsoft YaHei" w:cs="Microsoft YaHei"/>
          <w:b/>
          <w:color w:val="010E72"/>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rPr>
          <w:rFonts w:hint="eastAsia" w:ascii="Microsoft YaHei" w:hAnsi="Microsoft YaHei" w:eastAsia="Microsoft YaHei" w:cs="Microsoft YaHei"/>
          <w:b/>
          <w:bCs/>
          <w:color w:val="010E72"/>
          <w:sz w:val="24"/>
          <w:szCs w:val="24"/>
          <w:lang w:eastAsia="zh-CN"/>
        </w:rPr>
      </w:pPr>
      <w:r>
        <w:rPr>
          <w:rFonts w:hint="eastAsia" w:ascii="Microsoft YaHei" w:hAnsi="Microsoft YaHei" w:eastAsia="Microsoft YaHei" w:cs="Microsoft YaHei"/>
          <w:b/>
          <w:bCs/>
          <w:color w:val="010E72"/>
          <w:sz w:val="24"/>
          <w:szCs w:val="24"/>
        </w:rPr>
        <w:t>搭乘国际航班飞往日本</w:t>
      </w:r>
      <w:r>
        <w:rPr>
          <w:rFonts w:hint="eastAsia" w:ascii="Microsoft YaHei" w:hAnsi="Microsoft YaHei" w:eastAsia="Microsoft YaHei" w:cs="Microsoft YaHei"/>
          <w:b/>
          <w:bCs/>
          <w:color w:val="010E72"/>
          <w:sz w:val="24"/>
          <w:szCs w:val="24"/>
          <w:lang w:eastAsia="zh-CN"/>
        </w:rPr>
        <w:t>名古屋中部机场。</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Microsoft YaHei" w:hAnsi="Microsoft YaHei" w:eastAsia="Microsoft YaHei" w:cs="Microsoft YaHei"/>
          <w:color w:val="010E72"/>
          <w:sz w:val="24"/>
          <w:szCs w:val="24"/>
          <w:lang w:eastAsia="zh-CN"/>
        </w:rPr>
      </w:pPr>
      <w:r>
        <w:rPr>
          <w:rFonts w:hint="eastAsia" w:ascii="Microsoft YaHei" w:hAnsi="Microsoft YaHei" w:eastAsia="Microsoft YaHei" w:cs="Microsoft YaHei"/>
          <w:b/>
          <w:bCs/>
          <w:color w:val="010E72"/>
          <w:sz w:val="24"/>
          <w:szCs w:val="24"/>
          <w:lang w:eastAsia="zh-CN"/>
        </w:rPr>
        <w:t>抵达后入住酒店。</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Microsoft YaHei" w:hAnsi="Microsoft YaHei" w:eastAsia="Microsoft YaHei" w:cs="FangSong"/>
          <w:b/>
          <w:bCs/>
          <w:color w:val="010E72"/>
          <w:sz w:val="24"/>
          <w:szCs w:val="24"/>
          <w:lang w:val="en-US" w:eastAsia="zh-CN"/>
        </w:rPr>
      </w:pPr>
      <w:r>
        <w:rPr>
          <w:rFonts w:hint="eastAsia" w:ascii="Microsoft YaHei" w:hAnsi="Microsoft YaHei" w:eastAsia="Microsoft YaHei" w:cs="FangSong"/>
          <w:b/>
          <w:bCs/>
          <w:color w:val="CA0000"/>
          <w:sz w:val="24"/>
          <w:szCs w:val="24"/>
          <w:lang w:eastAsia="zh-CN"/>
        </w:rPr>
        <w:t>酒店：中部或大阪周边酒店</w:t>
      </w:r>
      <w:r>
        <w:rPr>
          <w:rFonts w:hint="eastAsia" w:ascii="Microsoft YaHei" w:hAnsi="Microsoft YaHei" w:eastAsia="Microsoft YaHei" w:cs="FangSong"/>
          <w:b/>
          <w:bCs/>
          <w:color w:val="CA0000"/>
          <w:sz w:val="24"/>
          <w:szCs w:val="24"/>
          <w:lang w:val="en-US" w:eastAsia="zh-CN"/>
        </w:rPr>
        <w:t xml:space="preserve">   用餐：/ 、 / 、 /     交通：飞机、大巴</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Microsoft YaHei" w:hAnsi="Microsoft YaHei" w:eastAsia="Microsoft YaHei" w:cs="FangSong"/>
          <w:b/>
          <w:bCs/>
          <w:color w:val="010E72"/>
          <w:sz w:val="24"/>
          <w:szCs w:val="24"/>
          <w:lang w:val="en-US" w:eastAsia="zh-CN"/>
        </w:rPr>
      </w:pPr>
      <w:r>
        <w:rPr>
          <w:color w:val="010E72"/>
          <w:sz w:val="24"/>
        </w:rPr>
        <mc:AlternateContent>
          <mc:Choice Requires="wps">
            <w:drawing>
              <wp:anchor distT="0" distB="0" distL="114300" distR="114300" simplePos="0" relativeHeight="251660288" behindDoc="0" locked="0" layoutInCell="1" allowOverlap="1">
                <wp:simplePos x="0" y="0"/>
                <wp:positionH relativeFrom="column">
                  <wp:posOffset>38100</wp:posOffset>
                </wp:positionH>
                <wp:positionV relativeFrom="paragraph">
                  <wp:posOffset>113030</wp:posOffset>
                </wp:positionV>
                <wp:extent cx="5318125" cy="0"/>
                <wp:effectExtent l="0" t="0" r="0" b="0"/>
                <wp:wrapNone/>
                <wp:docPr id="1" name="直接连接符 1"/>
                <wp:cNvGraphicFramePr/>
                <a:graphic xmlns:a="http://schemas.openxmlformats.org/drawingml/2006/main">
                  <a:graphicData uri="http://schemas.microsoft.com/office/word/2010/wordprocessingShape">
                    <wps:wsp>
                      <wps:cNvCnPr/>
                      <wps:spPr>
                        <a:xfrm>
                          <a:off x="1181100" y="3816350"/>
                          <a:ext cx="53181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margin-left:3pt;margin-top:8.9pt;height:0pt;width:418.75pt;z-index:251660288;mso-width-relative:page;mso-height-relative:page;" filled="f" stroked="t" coordsize="21600,21600" o:gfxdata="UEsDBAoAAAAAAIdO4kAAAAAAAAAAAAAAAAAEAAAAZHJzL1BLAwQUAAAACACHTuJAVD3KadQAAAAH&#10;AQAADwAAAGRycy9kb3ducmV2LnhtbE2PwU7DMBBE70j8g7VI3KgdICUKcSq1EqoEJwoSVzde4gh7&#10;HcVuG/h6FnGA486MZt80qzl4ccQpDZE0FAsFAqmLdqBew+vLw1UFImVD1vhIqOETE6za87PG1Dae&#10;6BmPu9wLLqFUGw0u57GWMnUOg0mLOCKx9x6nYDKfUy/tZE5cHry8VmopgxmIPzgz4sZh97E7BA1f&#10;/k1ti3K9Ud22yvNT6cg8rrW+vCjUPYiMc/4Lww8+o0PLTPt4IJuE17DkJZnlOx7AdnV7U4LY/wqy&#10;beR//vYbUEsDBBQAAAAIAIdO4kBFySn88gEAAL0DAAAOAAAAZHJzL2Uyb0RvYy54bWytU02O0zAU&#10;3iNxB8t7mqRVhypqOosJwwZBJeAArmMnlvwnP0/TXoILILGDFUv23IbhGDw7YQaGzSzIwrHf+/w9&#10;f5+ft5cno8lRBFDONrRalJQIy12nbN/Q9++un20ogchsx7SzoqFnAfRy9/TJdvS1WLrB6U4EgiQW&#10;6tE3dIjR10UBfBCGwcJ5YTEpXTAs4jL0RRfYiOxGF8uyvChGFzofHBcAGG2nJJ0Zw2MInZSKi9bx&#10;GyNsnFiD0CyiJBiUB7rLp5VS8PhGShCR6Iai0phHLILzQxqL3ZbVfWB+UHw+AnvMER5oMkxZLHpH&#10;1bLIyE1Q/1AZxYMDJ+OCO1NMQrIjqKIqH3jzdmBeZC1oNfg70+H/0fLXx30gqsNOoMQygxd++/Hb&#10;jw+ff37/hOPt1y+kSiaNHmrEXtl9mFfg9yEpPslg0h+1kBPSVJuqKtHec0NXm+pitZ5NFqdIOALW&#10;K0Qs15RwRORccU/iA8SXwhmSJg3Vyib9rGbHVxCxMEJ/Q1LYumuldb5DbcnY0FyOcIZ9KbEfsIjx&#10;qA1sTwnTPTY8jyEzgtOqS7sTD4T+cKUDOTJskxft83aVRWO1v2CpdMtgmHA5NTWQURHfhFamoZsy&#10;fSmMu7XFX7JuMivNDq47Zw9zHG81A+cOTG3z5zrvvn91u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UPcpp1AAAAAcBAAAPAAAAAAAAAAEAIAAAACIAAABkcnMvZG93bnJldi54bWxQSwECFAAUAAAA&#10;CACHTuJARckp/PIBAAC9AwAADgAAAAAAAAABACAAAAAjAQAAZHJzL2Uyb0RvYy54bWxQSwUGAAAA&#10;AAYABgBZAQAAhwUAAAAA&#10;">
                <v:fill on="f" focussize="0,0"/>
                <v:stroke weight="0.5pt" color="#ED7D31 [3205]" miterlimit="8" joinstyle="miter"/>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Theme="majorEastAsia" w:hAnsiTheme="majorEastAsia" w:eastAsiaTheme="majorEastAsia" w:cstheme="majorEastAsia"/>
          <w:b/>
          <w:bCs/>
          <w:color w:val="010E72"/>
          <w:sz w:val="32"/>
          <w:szCs w:val="32"/>
          <w:lang w:val="en-US" w:eastAsia="zh-CN"/>
        </w:rPr>
      </w:pPr>
      <w:r>
        <w:rPr>
          <w:rFonts w:hint="eastAsia" w:asciiTheme="majorEastAsia" w:hAnsiTheme="majorEastAsia" w:eastAsiaTheme="majorEastAsia" w:cstheme="majorEastAsia"/>
          <w:b/>
          <w:bCs/>
          <w:color w:val="010E72"/>
          <w:sz w:val="32"/>
          <w:szCs w:val="32"/>
          <w:lang w:val="en-US" w:eastAsia="zh-CN"/>
        </w:rPr>
        <w:t xml:space="preserve">第二天 </w:t>
      </w:r>
      <w:r>
        <w:rPr>
          <w:rFonts w:hint="eastAsia" w:asciiTheme="majorEastAsia" w:hAnsiTheme="majorEastAsia" w:eastAsiaTheme="majorEastAsia" w:cstheme="majorEastAsia"/>
          <w:b/>
          <w:bCs/>
          <w:color w:val="010E72"/>
          <w:sz w:val="28"/>
          <w:szCs w:val="28"/>
          <w:lang w:val="en-US" w:eastAsia="zh-CN"/>
        </w:rPr>
        <w:t xml:space="preserve">大阪→京都→中部  </w:t>
      </w:r>
      <w:r>
        <w:rPr>
          <w:rFonts w:hint="eastAsia" w:asciiTheme="majorEastAsia" w:hAnsiTheme="majorEastAsia" w:eastAsiaTheme="majorEastAsia" w:cstheme="majorEastAsia"/>
          <w:b/>
          <w:bCs w:val="0"/>
          <w:color w:val="000E85"/>
          <w:sz w:val="28"/>
          <w:szCs w:val="28"/>
          <w:lang w:eastAsia="zh-CN"/>
        </w:rPr>
        <w:t>金阁寺→奈良公园→</w:t>
      </w:r>
      <w:r>
        <w:rPr>
          <w:rFonts w:hint="eastAsia" w:asciiTheme="majorEastAsia" w:hAnsiTheme="majorEastAsia" w:eastAsiaTheme="majorEastAsia" w:cstheme="majorEastAsia"/>
          <w:b/>
          <w:bCs/>
          <w:color w:val="010E72"/>
          <w:sz w:val="28"/>
          <w:szCs w:val="28"/>
          <w:lang w:val="en-US" w:eastAsia="zh-CN"/>
        </w:rPr>
        <w:t>大阪城公园→心斋桥+</w:t>
      </w:r>
      <w:r>
        <w:rPr>
          <w:rFonts w:hint="eastAsia" w:asciiTheme="majorEastAsia" w:hAnsiTheme="majorEastAsia" w:eastAsiaTheme="majorEastAsia" w:cstheme="majorEastAsia"/>
          <w:b/>
          <w:bCs w:val="0"/>
          <w:color w:val="000E85"/>
          <w:sz w:val="28"/>
          <w:szCs w:val="28"/>
        </w:rPr>
        <w:t>道顿崛自由活动</w:t>
      </w:r>
    </w:p>
    <w:p>
      <w:pPr>
        <w:pStyle w:val="11"/>
        <w:spacing w:line="260" w:lineRule="atLeast"/>
        <w:rPr>
          <w:rFonts w:ascii="Helvetica" w:hAnsi="Helvetica"/>
          <w:b/>
          <w:bCs/>
          <w:color w:val="010E72"/>
          <w:sz w:val="24"/>
          <w:szCs w:val="24"/>
          <w:shd w:val="clear" w:color="auto" w:fill="FFFFFF"/>
        </w:rPr>
      </w:pPr>
      <w:r>
        <w:rPr>
          <w:rFonts w:hint="eastAsia" w:ascii="Microsoft YaHei" w:hAnsi="Microsoft YaHei" w:eastAsia="Microsoft YaHei" w:cs="Microsoft YaHei"/>
          <w:b/>
          <w:bCs w:val="0"/>
          <w:color w:val="010E72"/>
          <w:sz w:val="24"/>
          <w:szCs w:val="24"/>
          <w:lang w:val="en-US" w:eastAsia="zh-CN"/>
        </w:rPr>
        <w:t xml:space="preserve">     </w:t>
      </w:r>
      <w:r>
        <w:rPr>
          <w:rFonts w:hint="eastAsia" w:ascii="SimSun" w:hAnsi="ＭＳ 明朝" w:cs="NSimSun"/>
          <w:b/>
          <w:bCs/>
          <w:color w:val="FF0000"/>
          <w:sz w:val="24"/>
          <w:szCs w:val="24"/>
        </w:rPr>
        <w:t>金阁寺</w:t>
      </w:r>
      <w:r>
        <w:rPr>
          <w:rFonts w:hint="eastAsia" w:ascii="SimSun" w:hAnsi="ＭＳ 明朝" w:cs="NSimSun"/>
          <w:b/>
          <w:bCs/>
          <w:color w:val="FF0000"/>
          <w:sz w:val="24"/>
          <w:szCs w:val="24"/>
          <w:lang w:val="en-US" w:eastAsia="zh-CN"/>
        </w:rPr>
        <w:t>,</w:t>
      </w:r>
      <w:r>
        <w:rPr>
          <w:rFonts w:ascii="Helvetica" w:hAnsi="Helvetica"/>
          <w:b/>
          <w:bCs/>
          <w:color w:val="010E72"/>
          <w:sz w:val="24"/>
          <w:szCs w:val="24"/>
          <w:shd w:val="clear" w:color="auto" w:fill="FFFFFF"/>
        </w:rPr>
        <w:t>正式名称是鹿苑寺。金阁寺建于</w:t>
      </w:r>
      <w:r>
        <w:rPr>
          <w:rFonts w:ascii="Helvetica" w:hAnsi="Helvetica" w:cs="Helvetica"/>
          <w:b/>
          <w:bCs/>
          <w:color w:val="010E72"/>
          <w:sz w:val="24"/>
          <w:szCs w:val="24"/>
          <w:shd w:val="clear" w:color="auto" w:fill="FFFFFF"/>
        </w:rPr>
        <w:t>1379</w:t>
      </w:r>
      <w:r>
        <w:rPr>
          <w:rFonts w:ascii="SimSun" w:hAnsi="SimSun"/>
          <w:b/>
          <w:bCs/>
          <w:color w:val="010E72"/>
          <w:sz w:val="24"/>
          <w:szCs w:val="24"/>
          <w:shd w:val="clear" w:color="auto" w:fill="FFFFFF"/>
        </w:rPr>
        <w:t>年，原为足利义满</w:t>
      </w:r>
      <w:r>
        <w:rPr>
          <w:rFonts w:ascii="Helvetica" w:hAnsi="Helvetica" w:cs="Helvetica"/>
          <w:b/>
          <w:bCs/>
          <w:color w:val="010E72"/>
          <w:sz w:val="24"/>
          <w:szCs w:val="24"/>
          <w:shd w:val="clear" w:color="auto" w:fill="FFFFFF"/>
        </w:rPr>
        <w:t>(</w:t>
      </w:r>
      <w:r>
        <w:rPr>
          <w:rFonts w:ascii="SimSun" w:hAnsi="SimSun"/>
          <w:b/>
          <w:bCs/>
          <w:color w:val="010E72"/>
          <w:sz w:val="24"/>
          <w:szCs w:val="24"/>
          <w:shd w:val="clear" w:color="auto" w:fill="FFFFFF"/>
        </w:rPr>
        <w:t>あしかが よしみつ</w:t>
      </w:r>
      <w:r>
        <w:rPr>
          <w:rFonts w:ascii="Helvetica" w:hAnsi="Helvetica" w:cs="Helvetica"/>
          <w:b/>
          <w:bCs/>
          <w:color w:val="010E72"/>
          <w:sz w:val="24"/>
          <w:szCs w:val="24"/>
          <w:shd w:val="clear" w:color="auto" w:fill="FFFFFF"/>
        </w:rPr>
        <w:t>)</w:t>
      </w:r>
      <w:r>
        <w:rPr>
          <w:rFonts w:ascii="SimSun" w:hAnsi="SimSun"/>
          <w:b/>
          <w:bCs/>
          <w:color w:val="010E72"/>
          <w:sz w:val="24"/>
          <w:szCs w:val="24"/>
          <w:shd w:val="clear" w:color="auto" w:fill="FFFFFF"/>
        </w:rPr>
        <w:t>将军的山庄，后改为禅寺。</w:t>
      </w:r>
      <w:r>
        <w:rPr>
          <w:rFonts w:ascii="Helvetica" w:hAnsi="Helvetica"/>
          <w:b/>
          <w:bCs/>
          <w:color w:val="010E72"/>
          <w:sz w:val="24"/>
          <w:szCs w:val="24"/>
          <w:shd w:val="clear" w:color="auto" w:fill="FFFFFF"/>
        </w:rPr>
        <w:t>“</w:t>
      </w:r>
      <w:r>
        <w:rPr>
          <w:rFonts w:ascii="SimSun" w:hAnsi="SimSun"/>
          <w:b/>
          <w:bCs/>
          <w:color w:val="010E72"/>
          <w:sz w:val="24"/>
          <w:szCs w:val="24"/>
          <w:shd w:val="clear" w:color="auto" w:fill="FFFFFF"/>
        </w:rPr>
        <w:t>金阁寺</w:t>
      </w:r>
      <w:r>
        <w:rPr>
          <w:rFonts w:ascii="Helvetica" w:hAnsi="Helvetica" w:cs="Helvetica"/>
          <w:b/>
          <w:bCs/>
          <w:color w:val="010E72"/>
          <w:sz w:val="24"/>
          <w:szCs w:val="24"/>
          <w:shd w:val="clear" w:color="auto" w:fill="FFFFFF"/>
        </w:rPr>
        <w:t>”</w:t>
      </w:r>
      <w:r>
        <w:rPr>
          <w:rFonts w:ascii="SimSun" w:hAnsi="SimSun"/>
          <w:b/>
          <w:bCs/>
          <w:color w:val="010E72"/>
          <w:sz w:val="24"/>
          <w:szCs w:val="24"/>
          <w:shd w:val="clear" w:color="auto" w:fill="FFFFFF"/>
        </w:rPr>
        <w:t>一名源于足利义满修禅的舍利殿，因其外以金箔装饰，民众遂以金阁殿称之，寺院也因此被唤作金阁寺。</w:t>
      </w:r>
      <w:r>
        <w:rPr>
          <w:rFonts w:ascii="Helvetica" w:hAnsi="Helvetica" w:cs="Helvetica"/>
          <w:b/>
          <w:bCs/>
          <w:color w:val="010E72"/>
          <w:sz w:val="24"/>
          <w:szCs w:val="24"/>
          <w:shd w:val="clear" w:color="auto" w:fill="FFFFFF"/>
        </w:rPr>
        <w:t>1950</w:t>
      </w:r>
      <w:r>
        <w:rPr>
          <w:rFonts w:ascii="SimSun" w:hAnsi="SimSun"/>
          <w:b/>
          <w:bCs/>
          <w:color w:val="010E72"/>
          <w:sz w:val="24"/>
          <w:szCs w:val="24"/>
          <w:shd w:val="clear" w:color="auto" w:fill="FFFFFF"/>
        </w:rPr>
        <w:t>年，金阁寺被蓄意纵火烧毁，现在看到的金色建筑是修复的。</w:t>
      </w:r>
    </w:p>
    <w:p>
      <w:pPr>
        <w:pStyle w:val="11"/>
        <w:spacing w:line="260" w:lineRule="atLeast"/>
        <w:rPr>
          <w:rFonts w:ascii="Helvetica" w:hAnsi="Helvetica"/>
          <w:b/>
          <w:bCs/>
          <w:color w:val="010E72"/>
          <w:sz w:val="24"/>
          <w:szCs w:val="24"/>
          <w:shd w:val="clear" w:color="auto" w:fill="FFFFFF"/>
        </w:rPr>
      </w:pPr>
      <w:r>
        <w:rPr>
          <w:rFonts w:hint="eastAsia" w:ascii="SimSun" w:hAnsi="ＭＳ 明朝" w:cs="NSimSun"/>
          <w:b/>
          <w:bCs/>
          <w:color w:val="FF0000"/>
          <w:sz w:val="24"/>
          <w:szCs w:val="24"/>
        </w:rPr>
        <w:t>奈良公园</w:t>
      </w:r>
      <w:r>
        <w:rPr>
          <w:rFonts w:hint="eastAsia" w:ascii="SimSun" w:hAnsi="ＭＳ 明朝" w:cs="NSimSun"/>
          <w:b/>
          <w:bCs/>
          <w:color w:val="FF0000"/>
          <w:sz w:val="24"/>
          <w:szCs w:val="24"/>
          <w:lang w:eastAsia="zh-CN"/>
        </w:rPr>
        <w:t>，</w:t>
      </w:r>
      <w:r>
        <w:rPr>
          <w:rFonts w:ascii="Helvetica" w:hAnsi="Helvetica"/>
          <w:b/>
          <w:bCs/>
          <w:color w:val="010E72"/>
          <w:sz w:val="24"/>
          <w:szCs w:val="24"/>
          <w:shd w:val="clear" w:color="auto" w:fill="FFFFFF"/>
        </w:rPr>
        <w:t>奈良公园位于奈良市街的东边，若草山、东大寺、春日大社、国立博物馆等名胜古迹大多在这里，是日本现代公园的先驱之一。园内有许多嬉戏的鹿群，这些鹿被指定为国家的自然保护动物。春季嫩枝发芽和秋季的满园枫叶，都让人心旷神怡，而在淡季时 则可以悠闲自在地散步。一年四季无论何时，这里都有吸引人的景观。</w:t>
      </w:r>
    </w:p>
    <w:p>
      <w:pPr>
        <w:pStyle w:val="11"/>
        <w:spacing w:line="260" w:lineRule="atLeast"/>
        <w:rPr>
          <w:rFonts w:ascii="SimSun" w:hAnsi="ＭＳ 明朝" w:cs="NSimSun"/>
          <w:b/>
          <w:bCs/>
          <w:color w:val="FF0000"/>
          <w:sz w:val="24"/>
          <w:szCs w:val="24"/>
        </w:rPr>
      </w:pPr>
      <w:r>
        <w:rPr>
          <w:rFonts w:hint="eastAsia" w:ascii="SimSun" w:hAnsi="ＭＳ 明朝" w:cs="NSimSun"/>
          <w:b/>
          <w:bCs/>
          <w:color w:val="FF0000"/>
          <w:sz w:val="24"/>
          <w:szCs w:val="24"/>
        </w:rPr>
        <w:t>特别安排日本寿司制作体验</w:t>
      </w:r>
    </w:p>
    <w:p>
      <w:pPr>
        <w:spacing w:line="402" w:lineRule="atLeast"/>
        <w:rPr>
          <w:rFonts w:hint="eastAsia" w:ascii="Helvetica" w:hAnsi="Helvetica"/>
          <w:b/>
          <w:bCs/>
          <w:color w:val="010E72"/>
          <w:sz w:val="24"/>
          <w:szCs w:val="24"/>
          <w:shd w:val="clear" w:color="auto" w:fill="FFFFFF"/>
        </w:rPr>
      </w:pPr>
      <w:r>
        <w:rPr>
          <w:rFonts w:hint="eastAsia" w:ascii="SimSun" w:hAnsi="NSimSun" w:cs="NSimSun"/>
          <w:b/>
          <w:bCs/>
          <w:color w:val="FF0000"/>
          <w:sz w:val="24"/>
          <w:szCs w:val="24"/>
        </w:rPr>
        <w:t>大阪城公园</w:t>
      </w:r>
      <w:r>
        <w:rPr>
          <w:rFonts w:hint="eastAsia" w:ascii="SimSun" w:hAnsi="NSimSun" w:cs="NSimSun"/>
          <w:b/>
          <w:bCs/>
          <w:color w:val="FF0000"/>
          <w:sz w:val="24"/>
          <w:szCs w:val="24"/>
          <w:lang w:val="en-US" w:eastAsia="zh-CN"/>
        </w:rPr>
        <w:t>,</w:t>
      </w:r>
      <w:r>
        <w:rPr>
          <w:rFonts w:ascii="Helvetica" w:hAnsi="Helvetica" w:eastAsia="ＭＳ Ｐゴシック" w:cs="ＭＳ Ｐゴシック"/>
          <w:b/>
          <w:bCs/>
          <w:color w:val="010E72"/>
          <w:kern w:val="0"/>
          <w:sz w:val="24"/>
          <w:szCs w:val="24"/>
        </w:rPr>
        <w:t>大</w:t>
      </w:r>
      <w:r>
        <w:rPr>
          <w:rFonts w:ascii="Helvetica" w:hAnsi="Helvetica"/>
          <w:b/>
          <w:bCs/>
          <w:color w:val="010E72"/>
          <w:sz w:val="24"/>
          <w:szCs w:val="24"/>
          <w:shd w:val="clear" w:color="auto" w:fill="FFFFFF"/>
        </w:rPr>
        <w:t>阪城公园面</w:t>
      </w:r>
      <w:r>
        <w:rPr>
          <w:rFonts w:hint="eastAsia" w:ascii="Helvetica" w:hAnsi="Helvetica"/>
          <w:b/>
          <w:bCs/>
          <w:color w:val="010E72"/>
          <w:sz w:val="24"/>
          <w:szCs w:val="24"/>
          <w:shd w:val="clear" w:color="auto" w:fill="FFFFFF"/>
        </w:rPr>
        <w:t>积广阔，每年</w:t>
      </w:r>
      <w:r>
        <w:rPr>
          <w:rFonts w:ascii="Helvetica" w:hAnsi="Helvetica"/>
          <w:b/>
          <w:bCs/>
          <w:color w:val="010E72"/>
          <w:sz w:val="24"/>
          <w:szCs w:val="24"/>
          <w:shd w:val="clear" w:color="auto" w:fill="FFFFFF"/>
        </w:rPr>
        <w:t>1</w:t>
      </w:r>
      <w:r>
        <w:rPr>
          <w:rFonts w:ascii="SimSun" w:hAnsi="SimSun"/>
          <w:b/>
          <w:bCs/>
          <w:color w:val="010E72"/>
          <w:sz w:val="24"/>
          <w:szCs w:val="24"/>
          <w:shd w:val="clear" w:color="auto" w:fill="FFFFFF"/>
        </w:rPr>
        <w:t>月下旬至</w:t>
      </w:r>
      <w:r>
        <w:rPr>
          <w:rFonts w:ascii="Helvetica" w:hAnsi="Helvetica" w:cs="Helvetica"/>
          <w:b/>
          <w:bCs/>
          <w:color w:val="010E72"/>
          <w:sz w:val="24"/>
          <w:szCs w:val="24"/>
          <w:shd w:val="clear" w:color="auto" w:fill="FFFFFF"/>
        </w:rPr>
        <w:t>3</w:t>
      </w:r>
      <w:r>
        <w:rPr>
          <w:rFonts w:ascii="SimSun" w:hAnsi="SimSun"/>
          <w:b/>
          <w:bCs/>
          <w:color w:val="010E72"/>
          <w:sz w:val="24"/>
          <w:szCs w:val="24"/>
          <w:shd w:val="clear" w:color="auto" w:fill="FFFFFF"/>
        </w:rPr>
        <w:t>月上旬，公园内梅林里的梅花</w:t>
      </w:r>
      <w:r>
        <w:rPr>
          <w:rFonts w:hint="eastAsia" w:ascii="Helvetica" w:hAnsi="Helvetica"/>
          <w:b/>
          <w:bCs/>
          <w:color w:val="010E72"/>
          <w:sz w:val="24"/>
          <w:szCs w:val="24"/>
          <w:shd w:val="clear" w:color="auto" w:fill="FFFFFF"/>
        </w:rPr>
        <w:t>纷纷盛开，吸引了众多旅行者前来观赏，而到了</w:t>
      </w:r>
      <w:r>
        <w:rPr>
          <w:rFonts w:ascii="Helvetica" w:hAnsi="Helvetica"/>
          <w:b/>
          <w:bCs/>
          <w:color w:val="010E72"/>
          <w:sz w:val="24"/>
          <w:szCs w:val="24"/>
          <w:shd w:val="clear" w:color="auto" w:fill="FFFFFF"/>
        </w:rPr>
        <w:t>3</w:t>
      </w:r>
      <w:r>
        <w:rPr>
          <w:rFonts w:ascii="SimSun" w:hAnsi="SimSun"/>
          <w:b/>
          <w:bCs/>
          <w:color w:val="010E72"/>
          <w:sz w:val="24"/>
          <w:szCs w:val="24"/>
          <w:shd w:val="clear" w:color="auto" w:fill="FFFFFF"/>
        </w:rPr>
        <w:t>月下旬至</w:t>
      </w:r>
      <w:r>
        <w:rPr>
          <w:rFonts w:ascii="Helvetica" w:hAnsi="Helvetica" w:cs="Helvetica"/>
          <w:b/>
          <w:bCs/>
          <w:color w:val="010E72"/>
          <w:sz w:val="24"/>
          <w:szCs w:val="24"/>
          <w:shd w:val="clear" w:color="auto" w:fill="FFFFFF"/>
        </w:rPr>
        <w:t>4</w:t>
      </w:r>
      <w:r>
        <w:rPr>
          <w:rFonts w:ascii="SimSun" w:hAnsi="SimSun"/>
          <w:b/>
          <w:bCs/>
          <w:color w:val="010E72"/>
          <w:sz w:val="24"/>
          <w:szCs w:val="24"/>
          <w:shd w:val="clear" w:color="auto" w:fill="FFFFFF"/>
        </w:rPr>
        <w:t>月上旬的</w:t>
      </w:r>
      <w:r>
        <w:rPr>
          <w:rFonts w:hint="eastAsia" w:ascii="Helvetica" w:hAnsi="Helvetica"/>
          <w:b/>
          <w:bCs/>
          <w:color w:val="010E72"/>
          <w:sz w:val="24"/>
          <w:szCs w:val="24"/>
          <w:shd w:val="clear" w:color="auto" w:fill="FFFFFF"/>
        </w:rPr>
        <w:t>这段期间，</w:t>
      </w:r>
      <w:r>
        <w:rPr>
          <w:rFonts w:ascii="Helvetica" w:hAnsi="Helvetica"/>
          <w:b/>
          <w:bCs/>
          <w:color w:val="010E72"/>
          <w:sz w:val="24"/>
          <w:szCs w:val="24"/>
          <w:shd w:val="clear" w:color="auto" w:fill="FFFFFF"/>
        </w:rPr>
        <w:t>4000</w:t>
      </w:r>
      <w:r>
        <w:rPr>
          <w:rFonts w:ascii="SimSun" w:hAnsi="SimSun"/>
          <w:b/>
          <w:bCs/>
          <w:color w:val="010E72"/>
          <w:sz w:val="24"/>
          <w:szCs w:val="24"/>
          <w:shd w:val="clear" w:color="auto" w:fill="FFFFFF"/>
        </w:rPr>
        <w:t>多棵</w:t>
      </w:r>
      <w:r>
        <w:rPr>
          <w:rFonts w:hint="eastAsia" w:ascii="Helvetica" w:hAnsi="Helvetica"/>
          <w:b/>
          <w:bCs/>
          <w:color w:val="010E72"/>
          <w:sz w:val="24"/>
          <w:szCs w:val="24"/>
          <w:shd w:val="clear" w:color="auto" w:fill="FFFFFF"/>
        </w:rPr>
        <w:t>樱花树竞相开放，更是大阪市内颇具人气的赏樱名所。</w:t>
      </w:r>
    </w:p>
    <w:p>
      <w:pPr>
        <w:pStyle w:val="11"/>
        <w:spacing w:line="260" w:lineRule="atLeast"/>
        <w:rPr>
          <w:rFonts w:ascii="SimSun" w:hAnsi="NSimSun" w:cs="NSimSun"/>
          <w:b/>
          <w:bCs/>
          <w:color w:val="010E72"/>
          <w:sz w:val="24"/>
          <w:szCs w:val="24"/>
        </w:rPr>
      </w:pPr>
      <w:r>
        <w:rPr>
          <w:rFonts w:hint="eastAsia" w:ascii="SimSun" w:hAnsi="NSimSun" w:cs="NSimSun"/>
          <w:b/>
          <w:bCs/>
          <w:color w:val="FF0000"/>
          <w:sz w:val="24"/>
          <w:szCs w:val="24"/>
        </w:rPr>
        <w:t>心斋桥</w:t>
      </w:r>
      <w:r>
        <w:rPr>
          <w:rFonts w:hint="eastAsia" w:ascii="SimSun" w:hAnsi="NSimSun" w:cs="NSimSun"/>
          <w:b/>
          <w:bCs/>
          <w:color w:val="FF0000"/>
          <w:sz w:val="24"/>
          <w:szCs w:val="24"/>
          <w:lang w:val="en-US" w:eastAsia="zh-CN"/>
        </w:rPr>
        <w:t>,</w:t>
      </w:r>
      <w:r>
        <w:rPr>
          <w:rFonts w:ascii="Helvetica" w:hAnsi="Helvetica"/>
          <w:b/>
          <w:bCs/>
          <w:color w:val="010E72"/>
          <w:sz w:val="24"/>
          <w:szCs w:val="24"/>
          <w:shd w:val="clear" w:color="auto" w:fill="FFFFFF"/>
        </w:rPr>
        <w:t>心斋桥（心斎橋）是位于大阪市中央区的商业购物区。沿路可见各类大型百货商店、欧美高档设计品牌店等。其中以流行时装发祥地而驰名的美国村，是高级品牌专门店、时装店及咖啡店的集中地。</w:t>
      </w:r>
    </w:p>
    <w:p>
      <w:pPr>
        <w:pStyle w:val="11"/>
        <w:spacing w:line="260" w:lineRule="atLeast"/>
        <w:rPr>
          <w:rFonts w:hint="eastAsia" w:ascii="Helvetica" w:hAnsi="Helvetica"/>
          <w:b/>
          <w:bCs/>
          <w:color w:val="010E72"/>
          <w:sz w:val="24"/>
          <w:szCs w:val="24"/>
          <w:shd w:val="clear" w:color="auto" w:fill="FFFFFF"/>
        </w:rPr>
      </w:pPr>
      <w:r>
        <w:rPr>
          <w:rFonts w:hint="eastAsia" w:ascii="SimSun" w:hAnsi="NSimSun" w:cs="NSimSun"/>
          <w:b/>
          <w:bCs/>
          <w:color w:val="FF0000"/>
          <w:sz w:val="24"/>
          <w:szCs w:val="24"/>
        </w:rPr>
        <w:t>道顿堀</w:t>
      </w:r>
      <w:r>
        <w:rPr>
          <w:rFonts w:hint="eastAsia" w:ascii="SimSun" w:hAnsi="NSimSun" w:cs="NSimSun"/>
          <w:b/>
          <w:bCs/>
          <w:color w:val="FF0000"/>
          <w:sz w:val="24"/>
          <w:szCs w:val="24"/>
          <w:lang w:val="en-US" w:eastAsia="zh-CN"/>
        </w:rPr>
        <w:t>,</w:t>
      </w:r>
      <w:r>
        <w:rPr>
          <w:rFonts w:ascii="Helvetica" w:hAnsi="Helvetica"/>
          <w:b/>
          <w:bCs/>
          <w:color w:val="010E72"/>
          <w:sz w:val="24"/>
          <w:szCs w:val="24"/>
          <w:shd w:val="clear" w:color="auto" w:fill="FFFFFF"/>
        </w:rPr>
        <w:t>道顿堀是大阪最繁华的地段，可以称得上地标级的美食据点，大阪饮食文化的发源地，也是旅行者们来大阪时的首选，章鱼烧、铁板烧、烤肉炸串、旋转寿司、河豚料理，还有各种可爱的甜点，几乎囊括了大阪所有的特色美食。即使是很不起眼的小店都可以让你吃到心满意足的味道，也许这就是大阪人民向往的饮食文化，吃到破产也不足为奇了。</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Microsoft YaHei" w:hAnsi="Microsoft YaHei" w:eastAsia="Microsoft YaHei" w:cs="FangSong"/>
          <w:b/>
          <w:bCs/>
          <w:color w:val="C00000"/>
          <w:sz w:val="24"/>
          <w:szCs w:val="24"/>
          <w:lang w:val="en-US" w:eastAsia="zh-CN"/>
        </w:rPr>
      </w:pPr>
      <w:r>
        <w:rPr>
          <w:rFonts w:hint="eastAsia" w:ascii="Microsoft YaHei" w:hAnsi="Microsoft YaHei" w:eastAsia="Microsoft YaHei" w:cs="FangSong"/>
          <w:b/>
          <w:bCs/>
          <w:color w:val="C00000"/>
          <w:sz w:val="24"/>
          <w:szCs w:val="24"/>
          <w:lang w:eastAsia="zh-CN"/>
        </w:rPr>
        <w:t>酒店：中部周边酒店</w:t>
      </w:r>
      <w:r>
        <w:rPr>
          <w:rFonts w:hint="eastAsia" w:ascii="Microsoft YaHei" w:hAnsi="Microsoft YaHei" w:eastAsia="Microsoft YaHei" w:cs="FangSong"/>
          <w:b/>
          <w:bCs/>
          <w:color w:val="C00000"/>
          <w:sz w:val="24"/>
          <w:szCs w:val="24"/>
          <w:lang w:val="en-US" w:eastAsia="zh-CN"/>
        </w:rPr>
        <w:t xml:space="preserve">   用餐：早 、 午 、 /     交通：大巴</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color w:val="010E72"/>
          <w:sz w:val="28"/>
        </w:rPr>
      </w:pPr>
      <w:r>
        <w:rPr>
          <w:color w:val="010E72"/>
          <w:sz w:val="28"/>
        </w:rPr>
        <w:drawing>
          <wp:anchor distT="0" distB="0" distL="114300" distR="114300" simplePos="0" relativeHeight="251664384" behindDoc="0" locked="0" layoutInCell="1" allowOverlap="1">
            <wp:simplePos x="0" y="0"/>
            <wp:positionH relativeFrom="column">
              <wp:posOffset>198755</wp:posOffset>
            </wp:positionH>
            <wp:positionV relativeFrom="paragraph">
              <wp:posOffset>126365</wp:posOffset>
            </wp:positionV>
            <wp:extent cx="5273675" cy="986790"/>
            <wp:effectExtent l="0" t="0" r="3175" b="3810"/>
            <wp:wrapNone/>
            <wp:docPr id="3"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标题-1"/>
                    <pic:cNvPicPr>
                      <a:picLocks noChangeAspect="1"/>
                    </pic:cNvPicPr>
                  </pic:nvPicPr>
                  <pic:blipFill>
                    <a:blip r:embed="rId7"/>
                    <a:stretch>
                      <a:fillRect/>
                    </a:stretch>
                  </pic:blipFill>
                  <pic:spPr>
                    <a:xfrm>
                      <a:off x="0" y="0"/>
                      <a:ext cx="5273675" cy="9867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color w:val="010E72"/>
          <w:sz w:val="28"/>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color w:val="010E72"/>
          <w:sz w:val="28"/>
        </w:rPr>
      </w:pPr>
      <w:r>
        <w:rPr>
          <w:color w:val="010E72"/>
          <w:sz w:val="28"/>
        </w:rPr>
        <mc:AlternateContent>
          <mc:Choice Requires="wps">
            <w:drawing>
              <wp:anchor distT="0" distB="0" distL="114300" distR="114300" simplePos="0" relativeHeight="251661312" behindDoc="0" locked="0" layoutInCell="1" allowOverlap="1">
                <wp:simplePos x="0" y="0"/>
                <wp:positionH relativeFrom="column">
                  <wp:posOffset>50165</wp:posOffset>
                </wp:positionH>
                <wp:positionV relativeFrom="paragraph">
                  <wp:posOffset>711200</wp:posOffset>
                </wp:positionV>
                <wp:extent cx="5286375" cy="0"/>
                <wp:effectExtent l="0" t="0" r="0" b="0"/>
                <wp:wrapNone/>
                <wp:docPr id="4" name="直接连接符 4"/>
                <wp:cNvGraphicFramePr/>
                <a:graphic xmlns:a="http://schemas.openxmlformats.org/drawingml/2006/main">
                  <a:graphicData uri="http://schemas.microsoft.com/office/word/2010/wordprocessingShape">
                    <wps:wsp>
                      <wps:cNvCnPr/>
                      <wps:spPr>
                        <a:xfrm>
                          <a:off x="1181100" y="7324725"/>
                          <a:ext cx="528637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margin-left:3.95pt;margin-top:56pt;height:0pt;width:416.25pt;z-index:251661312;mso-width-relative:page;mso-height-relative:page;" filled="f" stroked="t" coordsize="21600,21600" o:gfxdata="UEsDBAoAAAAAAIdO4kAAAAAAAAAAAAAAAAAEAAAAZHJzL1BLAwQUAAAACACHTuJAvN5UPNUAAAAJ&#10;AQAADwAAAGRycy9kb3ducmV2LnhtbE2PQUsDMRCF74L/IYzgzSZbWl3XzRZakIKerILXdDNuFpPJ&#10;sknb1V/vCII9znuPN9+rV1Pw4ohj6iNpKGYKBFIbbU+dhrfXx5sSRMqGrPGRUMMXJlg1lxe1qWw8&#10;0Qsed7kTXEKpMhpczkMlZWodBpNmcUBi7yOOwWQ+x07a0Zy4PHg5V+pWBtMTf3BmwI3D9nN3CBq+&#10;/bvaFsv1RrXbMk/PS0fmaa319VWhHkBknPJ/GH7xGR0aZtrHA9kkvIa7ew6yXMx5EvvlQi1A7P8U&#10;2dTyfEHzA1BLAwQUAAAACACHTuJAP0mEi/cBAAC9AwAADgAAAGRycy9lMm9Eb2MueG1srVNLjtQw&#10;EN0jcQfLezpJ/xV1ehYThg2CloADuB0nseSfXJ5O9yW4ABI7WLFkz21mOAZlp+fDsJkFWThlu+pV&#10;vVflzcVRK3IQHqQ1FS0mOSXCcNtI01X008erV2tKIDDTMGWNqOhJAL3YvnyxGVwppra3qhGeIIiB&#10;cnAV7UNwZZYB74VmMLFOGLxsrdcs4NZ3WePZgOhaZdM8X2aD9Y3zlgsAPK3HS3pG9M8BtG0ruagt&#10;v9bChBHVC8UCUoJeOqDbVG3bCh7ety2IQFRFkWlIKyZBex/XbLthZeeZ6yU/l8CeU8ITTppJg0nv&#10;oWoWGLn28h8oLbm3YNsw4VZnI5GkCLIo8ifafOiZE4kLSg3uXnT4f7D83WHniWwqOqfEMI0Nv/3y&#10;8+bzt9+/vuJ6++M7mUeRBgcl+l6anT/vwO18ZHxsvY5/5EKOOFDFuihylPdU0dVsOl9NF6PI4hgI&#10;R4fFdL2crRaUcPRIDcgeQJyH8EZYTaJRUSVN5M9KdngLAROj651LPDb2SiqVeqgMGSq6nC0wNWc4&#10;ly3OA5raITcwHSVMdTjwPPiECFbJJkZHHPDd/lJ5cmA4Jq/rVT0rYtGY7S+3mLpm0I9+6WrkpmXA&#10;N6Gkrug6j985WhkEidKNYkVrb5tT0jCdY1dTmvMExrF5vE/RD69u+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83lQ81QAAAAkBAAAPAAAAAAAAAAEAIAAAACIAAABkcnMvZG93bnJldi54bWxQSwEC&#10;FAAUAAAACACHTuJAP0mEi/cBAAC9AwAADgAAAAAAAAABACAAAAAkAQAAZHJzL2Uyb0RvYy54bWxQ&#10;SwUGAAAAAAYABgBZAQAAjQUAAAAA&#10;">
                <v:fill on="f" focussize="0,0"/>
                <v:stroke weight="0.5pt" color="#ED7D31 [3205]" miterlimit="8" joinstyle="miter"/>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color w:val="010E72"/>
          <w:sz w:val="28"/>
        </w:rPr>
      </w:pPr>
    </w:p>
    <w:p>
      <w:pPr>
        <w:spacing w:line="240" w:lineRule="atLeast"/>
        <w:rPr>
          <w:rFonts w:hint="eastAsia" w:asciiTheme="majorEastAsia" w:hAnsiTheme="majorEastAsia" w:eastAsiaTheme="majorEastAsia" w:cstheme="majorEastAsia"/>
          <w:b/>
          <w:bCs/>
          <w:color w:val="010E72"/>
          <w:sz w:val="32"/>
          <w:szCs w:val="32"/>
          <w:lang w:val="en-US" w:eastAsia="zh-CN"/>
        </w:rPr>
      </w:pPr>
    </w:p>
    <w:p>
      <w:pPr>
        <w:spacing w:line="240" w:lineRule="atLeast"/>
        <w:rPr>
          <w:rFonts w:hint="eastAsia" w:asciiTheme="majorEastAsia" w:hAnsiTheme="majorEastAsia" w:eastAsiaTheme="majorEastAsia" w:cstheme="majorEastAsia"/>
          <w:b/>
          <w:bCs/>
          <w:color w:val="010E72"/>
          <w:sz w:val="32"/>
          <w:szCs w:val="32"/>
          <w:lang w:val="en-US" w:eastAsia="zh-CN"/>
        </w:rPr>
      </w:pPr>
    </w:p>
    <w:p>
      <w:pPr>
        <w:spacing w:line="240" w:lineRule="atLeast"/>
        <w:rPr>
          <w:rFonts w:hint="eastAsia" w:asciiTheme="majorEastAsia" w:hAnsiTheme="majorEastAsia" w:eastAsiaTheme="majorEastAsia" w:cstheme="majorEastAsia"/>
          <w:b/>
          <w:bCs/>
          <w:color w:val="010E72"/>
          <w:sz w:val="32"/>
          <w:szCs w:val="32"/>
          <w:lang w:val="en-US" w:eastAsia="zh-CN"/>
        </w:rPr>
      </w:pPr>
    </w:p>
    <w:p>
      <w:pPr>
        <w:spacing w:line="240" w:lineRule="atLeast"/>
        <w:rPr>
          <w:rFonts w:hint="eastAsia" w:asciiTheme="majorEastAsia" w:hAnsiTheme="majorEastAsia" w:eastAsiaTheme="majorEastAsia" w:cstheme="majorEastAsia"/>
          <w:b/>
          <w:bCs/>
          <w:color w:val="010E72"/>
          <w:sz w:val="32"/>
          <w:szCs w:val="32"/>
          <w:lang w:val="en-US" w:eastAsia="zh-CN"/>
        </w:rPr>
      </w:pPr>
      <w:r>
        <w:rPr>
          <w:rFonts w:hint="eastAsia" w:ascii="Microsoft YaHei" w:hAnsi="Microsoft YaHei" w:eastAsia="Microsoft YaHei" w:cs="Microsoft YaHei"/>
          <w:color w:val="5B9BD5" w:themeColor="accent1"/>
          <w:sz w:val="28"/>
          <w:szCs w:val="28"/>
          <w:lang w:val="en-US" w:eastAsia="zh-CN"/>
          <w14:textFill>
            <w14:solidFill>
              <w14:schemeClr w14:val="accent1"/>
            </w14:solidFill>
          </w14:textFill>
        </w:rPr>
        <w:drawing>
          <wp:anchor distT="0" distB="0" distL="114300" distR="114300" simplePos="0" relativeHeight="251669504" behindDoc="1" locked="0" layoutInCell="1" allowOverlap="1">
            <wp:simplePos x="0" y="0"/>
            <wp:positionH relativeFrom="column">
              <wp:posOffset>-1129030</wp:posOffset>
            </wp:positionH>
            <wp:positionV relativeFrom="paragraph">
              <wp:posOffset>-2098675</wp:posOffset>
            </wp:positionV>
            <wp:extent cx="7567930" cy="10755630"/>
            <wp:effectExtent l="0" t="0" r="13970" b="7620"/>
            <wp:wrapNone/>
            <wp:docPr id="10" name="图片 10" descr="高档彩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高档彩页2"/>
                    <pic:cNvPicPr>
                      <a:picLocks noChangeAspect="1"/>
                    </pic:cNvPicPr>
                  </pic:nvPicPr>
                  <pic:blipFill>
                    <a:blip r:embed="rId6"/>
                    <a:stretch>
                      <a:fillRect/>
                    </a:stretch>
                  </pic:blipFill>
                  <pic:spPr>
                    <a:xfrm>
                      <a:off x="0" y="0"/>
                      <a:ext cx="7567930" cy="10755630"/>
                    </a:xfrm>
                    <a:prstGeom prst="rect">
                      <a:avLst/>
                    </a:prstGeom>
                  </pic:spPr>
                </pic:pic>
              </a:graphicData>
            </a:graphic>
          </wp:anchor>
        </w:drawing>
      </w:r>
    </w:p>
    <w:p>
      <w:pPr>
        <w:spacing w:line="240" w:lineRule="atLeast"/>
        <w:rPr>
          <w:rFonts w:hint="eastAsia" w:asciiTheme="majorEastAsia" w:hAnsiTheme="majorEastAsia" w:eastAsiaTheme="majorEastAsia" w:cstheme="majorEastAsia"/>
          <w:b/>
          <w:bCs/>
          <w:color w:val="010E72"/>
          <w:sz w:val="28"/>
          <w:szCs w:val="28"/>
          <w:lang w:val="en-US" w:eastAsia="zh-CN"/>
        </w:rPr>
      </w:pPr>
      <w:r>
        <w:rPr>
          <w:rFonts w:hint="eastAsia" w:asciiTheme="majorEastAsia" w:hAnsiTheme="majorEastAsia" w:eastAsiaTheme="majorEastAsia" w:cstheme="majorEastAsia"/>
          <w:b/>
          <w:bCs/>
          <w:color w:val="010E72"/>
          <w:sz w:val="32"/>
          <w:szCs w:val="32"/>
          <w:lang w:val="en-US" w:eastAsia="zh-CN"/>
        </w:rPr>
        <w:t>第三天</w:t>
      </w:r>
      <w:r>
        <w:rPr>
          <w:rFonts w:hint="eastAsia" w:ascii="Microsoft YaHei" w:hAnsi="Microsoft YaHei" w:eastAsia="Microsoft YaHei" w:cs="Microsoft YaHei"/>
          <w:b/>
          <w:bCs/>
          <w:color w:val="5B9BD5" w:themeColor="accent1"/>
          <w:sz w:val="28"/>
          <w:szCs w:val="28"/>
          <w:lang w:val="en-US" w:eastAsia="zh-CN"/>
          <w14:textFill>
            <w14:solidFill>
              <w14:schemeClr w14:val="accent1"/>
            </w14:solidFill>
          </w14:textFill>
        </w:rPr>
        <w:t xml:space="preserve"> </w:t>
      </w:r>
      <w:r>
        <w:rPr>
          <w:rFonts w:hint="eastAsia" w:asciiTheme="majorEastAsia" w:hAnsiTheme="majorEastAsia" w:eastAsiaTheme="majorEastAsia" w:cstheme="majorEastAsia"/>
          <w:b/>
          <w:bCs/>
          <w:color w:val="010E72"/>
          <w:sz w:val="28"/>
          <w:szCs w:val="28"/>
          <w:lang w:val="en-US" w:eastAsia="zh-CN"/>
        </w:rPr>
        <w:t>中部→富士山 →茶道体验或西湖合掌村→忍野八海</w:t>
      </w:r>
    </w:p>
    <w:p>
      <w:pPr>
        <w:spacing w:line="260" w:lineRule="atLeast"/>
        <w:rPr>
          <w:rFonts w:ascii="Helvetica" w:hAnsi="Helvetica"/>
          <w:b/>
          <w:bCs/>
          <w:color w:val="010E72"/>
          <w:sz w:val="24"/>
          <w:szCs w:val="24"/>
          <w:shd w:val="clear" w:color="auto" w:fill="FFFFFF"/>
        </w:rPr>
      </w:pPr>
      <w:r>
        <w:rPr>
          <w:rFonts w:hint="eastAsia" w:ascii="Microsoft YaHei" w:hAnsi="Microsoft YaHei" w:eastAsia="Microsoft YaHei" w:cs="Microsoft YaHei"/>
          <w:b/>
          <w:bCs w:val="0"/>
          <w:color w:val="010E72"/>
          <w:sz w:val="24"/>
          <w:szCs w:val="24"/>
          <w:lang w:val="en-US" w:eastAsia="zh-CN"/>
        </w:rPr>
        <w:t xml:space="preserve">   </w:t>
      </w:r>
    </w:p>
    <w:p>
      <w:pPr>
        <w:pStyle w:val="11"/>
        <w:spacing w:line="260" w:lineRule="atLeast"/>
        <w:rPr>
          <w:rFonts w:ascii="Helvetica" w:hAnsi="Helvetica"/>
          <w:b/>
          <w:bCs/>
          <w:color w:val="010E72"/>
          <w:sz w:val="24"/>
          <w:szCs w:val="24"/>
          <w:shd w:val="clear" w:color="auto" w:fill="FFFFFF"/>
        </w:rPr>
      </w:pPr>
      <w:r>
        <w:rPr>
          <w:rFonts w:hint="eastAsia" w:ascii="SimSun" w:hAnsi="NSimSun" w:cs="NSimSun"/>
          <w:b/>
          <w:bCs/>
          <w:color w:val="FF0000"/>
          <w:sz w:val="24"/>
          <w:szCs w:val="24"/>
        </w:rPr>
        <w:t>富士山芝樱节(4月15-5月28日)</w:t>
      </w:r>
      <w:r>
        <w:rPr>
          <w:rFonts w:hint="eastAsia" w:ascii="SimSun" w:hAnsi="NSimSun" w:cs="NSimSun"/>
          <w:b/>
          <w:bCs/>
          <w:color w:val="000000"/>
          <w:sz w:val="24"/>
          <w:szCs w:val="24"/>
        </w:rPr>
        <w:t xml:space="preserve"> </w:t>
      </w:r>
      <w:r>
        <w:rPr>
          <w:rFonts w:ascii="Arial" w:hAnsi="Arial" w:cs="Arial"/>
          <w:b/>
          <w:bCs/>
          <w:color w:val="010E72"/>
          <w:sz w:val="24"/>
          <w:szCs w:val="24"/>
          <w:shd w:val="clear" w:color="auto" w:fill="FFFFFF"/>
        </w:rPr>
        <w:t>芝</w:t>
      </w:r>
      <w:r>
        <w:rPr>
          <w:rFonts w:ascii="Helvetica" w:hAnsi="Helvetica"/>
          <w:b/>
          <w:bCs/>
          <w:color w:val="010E72"/>
          <w:sz w:val="24"/>
          <w:szCs w:val="24"/>
          <w:shd w:val="clear" w:color="auto" w:fill="FFFFFF"/>
        </w:rPr>
        <w:t>樱（芝桜</w:t>
      </w:r>
      <w:r>
        <w:rPr>
          <w:rFonts w:ascii="Helvetica" w:hAnsi="Helvetica" w:cs="Helvetica"/>
          <w:b/>
          <w:bCs/>
          <w:color w:val="010E72"/>
          <w:sz w:val="24"/>
          <w:szCs w:val="24"/>
          <w:shd w:val="clear" w:color="auto" w:fill="FFFFFF"/>
        </w:rPr>
        <w:t>/</w:t>
      </w:r>
      <w:r>
        <w:rPr>
          <w:rFonts w:ascii="SimSun" w:hAnsi="SimSun"/>
          <w:b/>
          <w:bCs/>
          <w:color w:val="010E72"/>
          <w:sz w:val="24"/>
          <w:szCs w:val="24"/>
          <w:shd w:val="clear" w:color="auto" w:fill="FFFFFF"/>
        </w:rPr>
        <w:t>学名：</w:t>
      </w:r>
      <w:r>
        <w:rPr>
          <w:rFonts w:ascii="Helvetica" w:hAnsi="Helvetica" w:cs="Helvetica"/>
          <w:b/>
          <w:bCs/>
          <w:color w:val="010E72"/>
          <w:sz w:val="24"/>
          <w:szCs w:val="24"/>
          <w:shd w:val="clear" w:color="auto" w:fill="FFFFFF"/>
        </w:rPr>
        <w:t>Phlox subulata</w:t>
      </w:r>
      <w:r>
        <w:rPr>
          <w:rFonts w:ascii="SimSun" w:hAnsi="SimSun"/>
          <w:b/>
          <w:bCs/>
          <w:color w:val="010E72"/>
          <w:sz w:val="24"/>
          <w:szCs w:val="24"/>
          <w:shd w:val="clear" w:color="auto" w:fill="FFFFFF"/>
        </w:rPr>
        <w:t>）：所谓芝樱，实际上它是一种草本植物，一茎分成多枝，呈现单瓣状约１．５公分的花径，它的花期紧接在樱花之后也就是大约每年的四、五月份，花色包括了红色、桃红色、白色、紫色等。</w:t>
      </w:r>
    </w:p>
    <w:p>
      <w:pPr>
        <w:pStyle w:val="11"/>
        <w:spacing w:line="260" w:lineRule="atLeast"/>
        <w:rPr>
          <w:rFonts w:ascii="Helvetica" w:hAnsi="Helvetica"/>
          <w:b/>
          <w:bCs/>
          <w:color w:val="010E72"/>
          <w:sz w:val="24"/>
          <w:szCs w:val="24"/>
          <w:shd w:val="clear" w:color="auto" w:fill="FFFFFF"/>
        </w:rPr>
      </w:pPr>
      <w:r>
        <w:rPr>
          <w:b/>
          <w:bCs/>
          <w:color w:val="010E72"/>
          <w:sz w:val="24"/>
          <w:szCs w:val="24"/>
        </w:rPr>
        <w:fldChar w:fldCharType="begin"/>
      </w:r>
      <w:r>
        <w:rPr>
          <w:b/>
          <w:bCs/>
          <w:color w:val="010E72"/>
          <w:sz w:val="24"/>
          <w:szCs w:val="24"/>
        </w:rPr>
        <w:instrText xml:space="preserve"> HYPERLINK "http://www.mafengwo.cn/travel-scenic-spot/mafengwo/10747.html" </w:instrText>
      </w:r>
      <w:r>
        <w:rPr>
          <w:b/>
          <w:bCs/>
          <w:color w:val="010E72"/>
          <w:sz w:val="24"/>
          <w:szCs w:val="24"/>
        </w:rPr>
        <w:fldChar w:fldCharType="separate"/>
      </w:r>
      <w:r>
        <w:rPr>
          <w:rStyle w:val="7"/>
          <w:b/>
          <w:bCs/>
          <w:color w:val="010E72"/>
          <w:sz w:val="24"/>
          <w:szCs w:val="24"/>
        </w:rPr>
        <w:t>富士山</w:t>
      </w:r>
      <w:r>
        <w:rPr>
          <w:b/>
          <w:bCs/>
          <w:color w:val="010E72"/>
          <w:sz w:val="24"/>
          <w:szCs w:val="24"/>
        </w:rPr>
        <w:fldChar w:fldCharType="end"/>
      </w:r>
      <w:r>
        <w:rPr>
          <w:b/>
          <w:bCs/>
          <w:color w:val="010E72"/>
          <w:sz w:val="24"/>
          <w:szCs w:val="24"/>
        </w:rPr>
        <w:t>芝樱节的芝樱是首都圈最大级的，约有</w:t>
      </w:r>
      <w:r>
        <w:rPr>
          <w:rFonts w:ascii="Helvetica" w:hAnsi="Helvetica" w:cs="Helvetica"/>
          <w:b/>
          <w:bCs/>
          <w:color w:val="010E72"/>
          <w:sz w:val="24"/>
          <w:szCs w:val="24"/>
        </w:rPr>
        <w:t>80</w:t>
      </w:r>
      <w:r>
        <w:rPr>
          <w:rFonts w:ascii="SimSun" w:hAnsi="SimSun"/>
          <w:b/>
          <w:bCs/>
          <w:color w:val="010E72"/>
          <w:sz w:val="24"/>
          <w:szCs w:val="24"/>
        </w:rPr>
        <w:t>万株，各种彩色的芝樱象绒的地毯一样和富士山的蓝白色遥相呼应，挑战每个人的视觉神经，可以说是一场视觉秀！</w:t>
      </w:r>
    </w:p>
    <w:p>
      <w:pPr>
        <w:spacing w:line="260" w:lineRule="atLeast"/>
        <w:rPr>
          <w:rFonts w:hint="eastAsia"/>
          <w:b/>
          <w:bCs/>
          <w:color w:val="010E72"/>
          <w:sz w:val="24"/>
          <w:szCs w:val="24"/>
        </w:rPr>
      </w:pPr>
      <w:r>
        <w:rPr>
          <w:rFonts w:hint="eastAsia" w:ascii="SimSun" w:hAnsi="NSimSun" w:cs="NSimSun"/>
          <w:b/>
          <w:bCs/>
          <w:color w:val="FF0000"/>
          <w:sz w:val="24"/>
          <w:szCs w:val="24"/>
        </w:rPr>
        <w:t>茶道体验</w:t>
      </w:r>
      <w:r>
        <w:rPr>
          <w:rFonts w:ascii="Helvetica" w:hAnsi="Helvetica"/>
          <w:b/>
          <w:bCs/>
          <w:color w:val="010E72"/>
          <w:sz w:val="24"/>
          <w:szCs w:val="24"/>
          <w:shd w:val="clear" w:color="auto" w:fill="FFFFFF"/>
        </w:rPr>
        <w:t>本茶道艺术以其</w:t>
      </w:r>
      <w:r>
        <w:rPr>
          <w:rFonts w:ascii="Helvetica" w:hAnsi="Helvetica" w:cs="Helvetica"/>
          <w:b/>
          <w:bCs/>
          <w:color w:val="010E72"/>
          <w:sz w:val="24"/>
          <w:szCs w:val="24"/>
          <w:shd w:val="clear" w:color="auto" w:fill="FFFFFF"/>
        </w:rPr>
        <w:t>“</w:t>
      </w:r>
      <w:r>
        <w:rPr>
          <w:rFonts w:ascii="SimSun" w:hAnsi="SimSun"/>
          <w:b/>
          <w:bCs/>
          <w:color w:val="010E72"/>
          <w:sz w:val="24"/>
          <w:szCs w:val="24"/>
          <w:shd w:val="clear" w:color="auto" w:fill="FFFFFF"/>
        </w:rPr>
        <w:t>和、敬、清、寂</w:t>
      </w:r>
      <w:r>
        <w:rPr>
          <w:rFonts w:ascii="Helvetica" w:hAnsi="Helvetica" w:cs="Helvetica"/>
          <w:b/>
          <w:bCs/>
          <w:color w:val="010E72"/>
          <w:sz w:val="24"/>
          <w:szCs w:val="24"/>
          <w:shd w:val="clear" w:color="auto" w:fill="FFFFFF"/>
        </w:rPr>
        <w:t>”</w:t>
      </w:r>
      <w:r>
        <w:rPr>
          <w:rFonts w:ascii="SimSun" w:hAnsi="SimSun"/>
          <w:b/>
          <w:bCs/>
          <w:color w:val="010E72"/>
          <w:sz w:val="24"/>
          <w:szCs w:val="24"/>
          <w:shd w:val="clear" w:color="auto" w:fill="FFFFFF"/>
        </w:rPr>
        <w:t>的要义，给人带来心灵幸福的效果，一直使人着迷于它的魅力。常常希望它可以给更多的人带去安宁平和。茶道之始，以幼枝抽条，安静生长，和谐安然为表象，融入哲学思辩，使茶事变成可以使人清净舒畅的仪式。</w:t>
      </w:r>
      <w:r>
        <w:rPr>
          <w:b/>
          <w:bCs/>
          <w:color w:val="010E72"/>
          <w:sz w:val="24"/>
          <w:szCs w:val="24"/>
        </w:rPr>
        <w:t> </w:t>
      </w:r>
    </w:p>
    <w:p>
      <w:pPr>
        <w:pStyle w:val="11"/>
        <w:spacing w:line="260" w:lineRule="atLeast"/>
        <w:rPr>
          <w:rFonts w:ascii="Helvetica" w:hAnsi="Helvetica"/>
          <w:b/>
          <w:bCs/>
          <w:color w:val="010E72"/>
          <w:sz w:val="24"/>
          <w:szCs w:val="24"/>
          <w:shd w:val="clear" w:color="auto" w:fill="FFFFFF"/>
        </w:rPr>
      </w:pPr>
      <w:r>
        <w:rPr>
          <w:rFonts w:hint="eastAsia" w:ascii="SimSun" w:hAnsi="NSimSun" w:cs="NSimSun"/>
          <w:b/>
          <w:bCs/>
          <w:color w:val="FF0000"/>
          <w:sz w:val="24"/>
          <w:szCs w:val="24"/>
        </w:rPr>
        <w:t>或西湖合掌村</w:t>
      </w:r>
      <w:r>
        <w:rPr>
          <w:rFonts w:hint="eastAsia" w:ascii="SimSun" w:hAnsi="NSimSun" w:cs="NSimSun"/>
          <w:b/>
          <w:bCs/>
          <w:color w:val="000000"/>
          <w:sz w:val="24"/>
          <w:szCs w:val="24"/>
        </w:rPr>
        <w:t xml:space="preserve"> </w:t>
      </w:r>
      <w:r>
        <w:rPr>
          <w:rFonts w:ascii="Helvetica" w:hAnsi="Helvetica"/>
          <w:b/>
          <w:bCs/>
          <w:color w:val="010E72"/>
          <w:sz w:val="24"/>
          <w:szCs w:val="24"/>
          <w:shd w:val="clear" w:color="auto" w:fill="FFFFFF"/>
        </w:rPr>
        <w:t>西湖いやしの里根场位于西湖河畔西北处的根场地区，曾经是【盔甲式构造】的茅草房鳞次栉比而享有盛誉的村庄，昭和</w:t>
      </w:r>
      <w:r>
        <w:rPr>
          <w:rFonts w:ascii="Helvetica" w:hAnsi="Helvetica" w:cs="Helvetica"/>
          <w:b/>
          <w:bCs/>
          <w:color w:val="010E72"/>
          <w:sz w:val="24"/>
          <w:szCs w:val="24"/>
          <w:shd w:val="clear" w:color="auto" w:fill="FFFFFF"/>
        </w:rPr>
        <w:t>41</w:t>
      </w:r>
      <w:r>
        <w:rPr>
          <w:rFonts w:ascii="SimSun" w:hAnsi="SimSun"/>
          <w:b/>
          <w:bCs/>
          <w:color w:val="010E72"/>
          <w:sz w:val="24"/>
          <w:szCs w:val="24"/>
          <w:shd w:val="clear" w:color="auto" w:fill="FFFFFF"/>
        </w:rPr>
        <w:t>年遭到台风袭击，受害甚大，村落几乎消失无几。</w:t>
      </w:r>
      <w:r>
        <w:rPr>
          <w:rFonts w:ascii="Helvetica" w:hAnsi="Helvetica"/>
          <w:b/>
          <w:bCs/>
          <w:color w:val="010E72"/>
          <w:sz w:val="24"/>
          <w:szCs w:val="24"/>
          <w:shd w:val="clear" w:color="auto" w:fill="FFFFFF"/>
        </w:rPr>
        <w:br w:type="textWrapping"/>
      </w:r>
      <w:r>
        <w:rPr>
          <w:rFonts w:ascii="Helvetica" w:hAnsi="Helvetica"/>
          <w:b/>
          <w:bCs/>
          <w:color w:val="010E72"/>
          <w:sz w:val="24"/>
          <w:szCs w:val="24"/>
          <w:shd w:val="clear" w:color="auto" w:fill="FFFFFF"/>
        </w:rPr>
        <w:t>历经</w:t>
      </w:r>
      <w:r>
        <w:rPr>
          <w:rFonts w:ascii="Helvetica" w:hAnsi="Helvetica" w:cs="Helvetica"/>
          <w:b/>
          <w:bCs/>
          <w:color w:val="010E72"/>
          <w:sz w:val="24"/>
          <w:szCs w:val="24"/>
          <w:shd w:val="clear" w:color="auto" w:fill="FFFFFF"/>
        </w:rPr>
        <w:t>40</w:t>
      </w:r>
      <w:r>
        <w:rPr>
          <w:rFonts w:ascii="SimSun" w:hAnsi="SimSun"/>
          <w:b/>
          <w:bCs/>
          <w:color w:val="010E72"/>
          <w:sz w:val="24"/>
          <w:szCs w:val="24"/>
          <w:shd w:val="clear" w:color="auto" w:fill="FFFFFF"/>
        </w:rPr>
        <w:t>多年的风风雨雨，令人怀念的茅草屋顶群以及景色秀丽的富士山再次展现在人们的眼前，以当时历史、文化、自然环境为背景的西湖温心村庄根场又诞生了。</w:t>
      </w:r>
    </w:p>
    <w:p>
      <w:pPr>
        <w:spacing w:line="260" w:lineRule="atLeast"/>
        <w:rPr>
          <w:rFonts w:hint="eastAsia" w:ascii="Microsoft YaHei" w:hAnsi="Microsoft YaHei" w:eastAsia="Microsoft YaHei" w:cs="Microsoft YaHei"/>
          <w:b/>
          <w:bCs/>
          <w:color w:val="010E72"/>
          <w:sz w:val="24"/>
          <w:szCs w:val="24"/>
        </w:rPr>
      </w:pPr>
      <w:r>
        <w:rPr>
          <w:rFonts w:hint="eastAsia" w:ascii="SimSun" w:hAnsi="NSimSun" w:cs="NSimSun"/>
          <w:b/>
          <w:bCs/>
          <w:color w:val="FF0000"/>
          <w:sz w:val="24"/>
          <w:szCs w:val="24"/>
        </w:rPr>
        <w:t>忍野八海</w:t>
      </w:r>
      <w:r>
        <w:rPr>
          <w:rFonts w:ascii="Helvetica" w:hAnsi="Helvetica"/>
          <w:b/>
          <w:bCs/>
          <w:color w:val="010E72"/>
          <w:sz w:val="24"/>
          <w:szCs w:val="24"/>
          <w:shd w:val="clear" w:color="auto" w:fill="FFFFFF"/>
        </w:rPr>
        <w:t>忍野八海是日本山梨县山中湖和河口湖之间忍野村的涌泉群，因为错落有致地散布着八个清泉，故得名忍野八海。据称忍野八海在</w:t>
      </w:r>
      <w:r>
        <w:rPr>
          <w:rFonts w:ascii="Helvetica" w:hAnsi="Helvetica" w:cs="Helvetica"/>
          <w:b/>
          <w:bCs/>
          <w:color w:val="010E72"/>
          <w:sz w:val="24"/>
          <w:szCs w:val="24"/>
          <w:shd w:val="clear" w:color="auto" w:fill="FFFFFF"/>
        </w:rPr>
        <w:t>1200</w:t>
      </w:r>
      <w:r>
        <w:rPr>
          <w:rFonts w:ascii="SimSun" w:hAnsi="SimSun"/>
          <w:b/>
          <w:bCs/>
          <w:color w:val="010E72"/>
          <w:sz w:val="24"/>
          <w:szCs w:val="24"/>
          <w:shd w:val="clear" w:color="auto" w:fill="FFFFFF"/>
        </w:rPr>
        <w:t>年前就已存在，是富士山融雪的雪水经过地层过滤后产生的淡水泉。忍野八海于</w:t>
      </w:r>
      <w:r>
        <w:rPr>
          <w:rFonts w:ascii="Helvetica" w:hAnsi="Helvetica" w:cs="Helvetica"/>
          <w:b/>
          <w:bCs/>
          <w:color w:val="010E72"/>
          <w:sz w:val="24"/>
          <w:szCs w:val="24"/>
          <w:shd w:val="clear" w:color="auto" w:fill="FFFFFF"/>
        </w:rPr>
        <w:t>2013</w:t>
      </w:r>
      <w:r>
        <w:rPr>
          <w:rFonts w:ascii="SimSun" w:hAnsi="SimSun"/>
          <w:b/>
          <w:bCs/>
          <w:color w:val="010E72"/>
          <w:sz w:val="24"/>
          <w:szCs w:val="24"/>
          <w:shd w:val="clear" w:color="auto" w:fill="FFFFFF"/>
        </w:rPr>
        <w:t>年</w:t>
      </w:r>
      <w:r>
        <w:rPr>
          <w:rFonts w:ascii="Helvetica" w:hAnsi="Helvetica" w:cs="Helvetica"/>
          <w:b/>
          <w:bCs/>
          <w:color w:val="010E72"/>
          <w:sz w:val="24"/>
          <w:szCs w:val="24"/>
          <w:shd w:val="clear" w:color="auto" w:fill="FFFFFF"/>
        </w:rPr>
        <w:t>6</w:t>
      </w:r>
      <w:r>
        <w:rPr>
          <w:rFonts w:ascii="SimSun" w:hAnsi="SimSun"/>
          <w:b/>
          <w:bCs/>
          <w:color w:val="010E72"/>
          <w:sz w:val="24"/>
          <w:szCs w:val="24"/>
          <w:shd w:val="clear" w:color="auto" w:fill="FFFFFF"/>
        </w:rPr>
        <w:t>月与富士山及周边景点以〝富士山－信仰的象徵与艺术的泉源〞列入联合国世界文化遗产。</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Microsoft YaHei" w:hAnsi="Microsoft YaHei" w:eastAsia="Microsoft YaHei" w:cs="Microsoft YaHei"/>
          <w:b/>
          <w:bCs/>
          <w:color w:val="C00000"/>
          <w:sz w:val="24"/>
          <w:szCs w:val="24"/>
          <w:lang w:val="en-US" w:eastAsia="zh-CN"/>
        </w:rPr>
      </w:pPr>
      <w:r>
        <w:rPr>
          <w:rFonts w:hint="eastAsia" w:ascii="Microsoft YaHei" w:hAnsi="Microsoft YaHei" w:eastAsia="Microsoft YaHei" w:cs="Microsoft YaHei"/>
          <w:b/>
          <w:bCs/>
          <w:color w:val="C00000"/>
          <w:sz w:val="24"/>
          <w:szCs w:val="24"/>
          <w:lang w:eastAsia="zh-CN"/>
        </w:rPr>
        <w:t>酒店：富士山周边酒店</w:t>
      </w:r>
      <w:r>
        <w:rPr>
          <w:rFonts w:hint="eastAsia" w:ascii="Microsoft YaHei" w:hAnsi="Microsoft YaHei" w:eastAsia="Microsoft YaHei" w:cs="Microsoft YaHei"/>
          <w:b/>
          <w:bCs/>
          <w:color w:val="C00000"/>
          <w:sz w:val="24"/>
          <w:szCs w:val="24"/>
          <w:lang w:val="en-US" w:eastAsia="zh-CN"/>
        </w:rPr>
        <w:t xml:space="preserve">   用餐：早、 午、 晚       交通：大巴</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Microsoft YaHei" w:hAnsi="Microsoft YaHei" w:eastAsia="Microsoft YaHei" w:cs="Microsoft YaHei"/>
          <w:b/>
          <w:bCs/>
          <w:color w:val="010E72"/>
          <w:sz w:val="24"/>
          <w:szCs w:val="24"/>
          <w:lang w:val="en-US" w:eastAsia="zh-CN"/>
        </w:rPr>
      </w:pPr>
      <w:r>
        <w:rPr>
          <w:rFonts w:hint="eastAsia" w:ascii="Microsoft YaHei" w:hAnsi="Microsoft YaHei" w:eastAsia="Microsoft YaHei" w:cs="Microsoft YaHei"/>
          <w:b/>
          <w:bCs/>
          <w:color w:val="010E72"/>
          <w:sz w:val="24"/>
          <w:szCs w:val="24"/>
          <w:lang w:val="en-US" w:eastAsia="zh-CN"/>
        </w:rPr>
        <w:drawing>
          <wp:anchor distT="0" distB="0" distL="114300" distR="114300" simplePos="0" relativeHeight="251665408" behindDoc="0" locked="0" layoutInCell="1" allowOverlap="1">
            <wp:simplePos x="0" y="0"/>
            <wp:positionH relativeFrom="column">
              <wp:posOffset>-13970</wp:posOffset>
            </wp:positionH>
            <wp:positionV relativeFrom="paragraph">
              <wp:posOffset>71120</wp:posOffset>
            </wp:positionV>
            <wp:extent cx="5267960" cy="1043305"/>
            <wp:effectExtent l="0" t="0" r="8890" b="4445"/>
            <wp:wrapNone/>
            <wp:docPr id="6" name="图片 6"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未标题-1"/>
                    <pic:cNvPicPr>
                      <a:picLocks noChangeAspect="1"/>
                    </pic:cNvPicPr>
                  </pic:nvPicPr>
                  <pic:blipFill>
                    <a:blip r:embed="rId8"/>
                    <a:stretch>
                      <a:fillRect/>
                    </a:stretch>
                  </pic:blipFill>
                  <pic:spPr>
                    <a:xfrm>
                      <a:off x="0" y="0"/>
                      <a:ext cx="5267960" cy="10433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Microsoft YaHei" w:hAnsi="Microsoft YaHei" w:eastAsia="Microsoft YaHei" w:cs="Microsoft YaHei"/>
          <w:b/>
          <w:bCs/>
          <w:color w:val="010E7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Microsoft YaHei" w:hAnsi="Microsoft YaHei" w:eastAsia="Microsoft YaHei" w:cs="Microsoft YaHei"/>
          <w:b/>
          <w:bCs/>
          <w:color w:val="010E7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Theme="majorEastAsia" w:hAnsiTheme="majorEastAsia" w:eastAsiaTheme="majorEastAsia" w:cstheme="majorEastAsia"/>
          <w:b/>
          <w:bCs/>
          <w:color w:val="010E72"/>
          <w:sz w:val="32"/>
          <w:szCs w:val="32"/>
          <w:lang w:val="en-US" w:eastAsia="zh-CN"/>
        </w:rPr>
      </w:pPr>
      <w:r>
        <w:rPr>
          <w:b/>
          <w:bCs/>
          <w:color w:val="C00000"/>
          <w:sz w:val="24"/>
        </w:rPr>
        <mc:AlternateContent>
          <mc:Choice Requires="wps">
            <w:drawing>
              <wp:anchor distT="0" distB="0" distL="114300" distR="114300" simplePos="0" relativeHeight="251662336" behindDoc="0" locked="0" layoutInCell="1" allowOverlap="1">
                <wp:simplePos x="0" y="0"/>
                <wp:positionH relativeFrom="column">
                  <wp:posOffset>-33020</wp:posOffset>
                </wp:positionH>
                <wp:positionV relativeFrom="paragraph">
                  <wp:posOffset>606425</wp:posOffset>
                </wp:positionV>
                <wp:extent cx="5365750" cy="0"/>
                <wp:effectExtent l="0" t="0" r="0" b="0"/>
                <wp:wrapNone/>
                <wp:docPr id="7" name="直接连接符 7"/>
                <wp:cNvGraphicFramePr/>
                <a:graphic xmlns:a="http://schemas.openxmlformats.org/drawingml/2006/main">
                  <a:graphicData uri="http://schemas.microsoft.com/office/word/2010/wordprocessingShape">
                    <wps:wsp>
                      <wps:cNvCnPr/>
                      <wps:spPr>
                        <a:xfrm>
                          <a:off x="1038225" y="10154285"/>
                          <a:ext cx="53657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margin-left:-2.6pt;margin-top:47.75pt;height:0pt;width:422.5pt;z-index:251662336;mso-width-relative:page;mso-height-relative:page;" filled="f" stroked="t" coordsize="21600,21600" o:gfxdata="UEsDBAoAAAAAAIdO4kAAAAAAAAAAAAAAAAAEAAAAZHJzL1BLAwQUAAAACACHTuJAiG7cItYAAAAI&#10;AQAADwAAAGRycy9kb3ducmV2LnhtbE2PQUsDMRCF74L/IUzBW5tsJbJdN1toQQp6shW8ppu4WZpM&#10;lk3arv56Rzzocd57vPlevZ6CZxc7pj6igmIhgFlso+mxU/B2eJqXwFLWaLSPaBV82gTr5vam1pWJ&#10;V3y1l33uGJVgqrQCl/NQcZ5aZ4NOizhYJO8jjkFnOseOm1FfqTx4vhTigQfdI31werBbZ9vT/hwU&#10;fPl3sSvkZivaXZmnF+lQP2+UupsV4hFYtlP+C8MPPqFDQ0zHeEaTmFcwl0tKKlhJCYz88n5FU46/&#10;Am9q/n9A8w1QSwMEFAAAAAgAh07iQPvfj5n2AQAAvgMAAA4AAABkcnMvZTJvRG9jLnhtbK1TzY7T&#10;MBC+I/EOlu80aUvaKmq6hw3LBUEl4AFcx0ks+U8eb9O+BC+AxA1OHLnzNiyPwdgJ+8dlD+TgjO2Z&#10;b+b7Zry9OGlFjsKDtKai81lOiTDcNtJ0Ff344erFhhIIzDRMWSMqehZAL3bPn20HV4qF7a1qhCcI&#10;YqAcXEX7EFyZZcB7oRnMrBMGL1vrNQu49V3WeDYgulbZIs9X2WB947zlAgBP6/GSToj+KYC2bSUX&#10;teXXWpgwonqhWEBK0EsHdJeqbVvBw7u2BRGIqigyDWnFJGgf4prttqzsPHO95FMJ7CklPOKkmTSY&#10;9BaqZoGRay//gdKSewu2DTNudTYSSYogi3n+SJv3PXMicUGpwd2KDv8Plr897j2RTUXXlBimseE3&#10;n3/8+vT1988vuN58/0bWUaTBQYm+l2bvpx24vY+MT63X8Y9cyAkHKl9uFouCknO058XLxaYYVRan&#10;QDh6FMtVsS6wARxdUgeyOxTnIbwWVpNoVFRJEwVgJTu+gYCZ0fWvSzw29koqlZqoDBkqulomZIaD&#10;2eJAYBLtkByYjhKmOpx4HnxCBKtkE6MjDvjucKk8OTKck1f1ul7OY9GY7YFbTF0z6Ee/dDVy0zLg&#10;o1BSV3STx2+KVgZBonajWtE62OacREzn2NaUZhrBODf39yn67tnt/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Ibtwi1gAAAAgBAAAPAAAAAAAAAAEAIAAAACIAAABkcnMvZG93bnJldi54bWxQSwEC&#10;FAAUAAAACACHTuJA+9+PmfYBAAC+AwAADgAAAAAAAAABACAAAAAlAQAAZHJzL2Uyb0RvYy54bWxQ&#10;SwUGAAAAAAYABgBZAQAAjQUAAAAA&#10;">
                <v:fill on="f" focussize="0,0"/>
                <v:stroke weight="0.5pt" color="#ED7D31 [3205]" miterlimit="8" joinstyle="miter"/>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Theme="majorEastAsia" w:hAnsiTheme="majorEastAsia" w:eastAsiaTheme="majorEastAsia" w:cstheme="majorEastAsia"/>
          <w:b/>
          <w:bCs/>
          <w:color w:val="010E7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Theme="majorEastAsia" w:hAnsiTheme="majorEastAsia" w:eastAsiaTheme="majorEastAsia" w:cstheme="majorEastAsia"/>
          <w:b/>
          <w:bCs/>
          <w:color w:val="010E7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Theme="majorEastAsia" w:hAnsiTheme="majorEastAsia" w:eastAsiaTheme="majorEastAsia" w:cstheme="majorEastAsia"/>
          <w:b/>
          <w:bCs/>
          <w:color w:val="010E7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Theme="majorEastAsia" w:hAnsiTheme="majorEastAsia" w:eastAsiaTheme="majorEastAsia" w:cstheme="majorEastAsia"/>
          <w:b/>
          <w:bCs/>
          <w:color w:val="010E7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Theme="majorEastAsia" w:hAnsiTheme="majorEastAsia" w:eastAsiaTheme="majorEastAsia" w:cstheme="majorEastAsia"/>
          <w:b/>
          <w:bCs/>
          <w:color w:val="010E7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Theme="majorEastAsia" w:hAnsiTheme="majorEastAsia" w:eastAsiaTheme="majorEastAsia" w:cstheme="majorEastAsia"/>
          <w:b/>
          <w:bCs/>
          <w:color w:val="010E7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Theme="majorEastAsia" w:hAnsiTheme="majorEastAsia" w:eastAsiaTheme="majorEastAsia" w:cstheme="majorEastAsia"/>
          <w:b/>
          <w:bCs/>
          <w:color w:val="010E7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Theme="majorEastAsia" w:hAnsiTheme="majorEastAsia" w:eastAsiaTheme="majorEastAsia" w:cstheme="majorEastAsia"/>
          <w:b/>
          <w:bCs/>
          <w:color w:val="010E72"/>
          <w:sz w:val="32"/>
          <w:szCs w:val="32"/>
          <w:lang w:val="en-US" w:eastAsia="zh-CN"/>
        </w:rPr>
      </w:pPr>
      <w:r>
        <w:rPr>
          <w:rFonts w:hint="eastAsia" w:asciiTheme="majorEastAsia" w:hAnsiTheme="majorEastAsia" w:eastAsiaTheme="majorEastAsia" w:cstheme="majorEastAsia"/>
          <w:b/>
          <w:bCs/>
          <w:color w:val="010E72"/>
          <w:sz w:val="32"/>
          <w:szCs w:val="32"/>
          <w:lang w:val="en-US" w:eastAsia="zh-CN"/>
        </w:rPr>
        <w:t xml:space="preserve">第四天 </w:t>
      </w:r>
      <w:r>
        <w:rPr>
          <w:rFonts w:hint="eastAsia" w:asciiTheme="majorEastAsia" w:hAnsiTheme="majorEastAsia" w:eastAsiaTheme="majorEastAsia" w:cstheme="majorEastAsia"/>
          <w:b/>
          <w:bCs/>
          <w:color w:val="010E72"/>
          <w:sz w:val="28"/>
          <w:szCs w:val="28"/>
          <w:lang w:val="en-US" w:eastAsia="zh-CN"/>
        </w:rPr>
        <w:t>富士山→东京 银座→浅草寺→秋叶原动漫电器街</w:t>
      </w:r>
      <w:r>
        <w:rPr>
          <w:rFonts w:hint="eastAsia" w:asciiTheme="majorEastAsia" w:hAnsiTheme="majorEastAsia" w:eastAsiaTheme="majorEastAsia" w:cstheme="majorEastAsia"/>
          <w:b/>
          <w:bCs/>
          <w:color w:val="010E7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rPr>
          <w:rFonts w:hint="eastAsia" w:ascii="Microsoft YaHei" w:hAnsi="Microsoft YaHei" w:eastAsia="Microsoft YaHei" w:cs="Microsoft YaHei"/>
          <w:b/>
          <w:bCs/>
          <w:color w:val="010E72"/>
          <w:sz w:val="24"/>
          <w:szCs w:val="24"/>
        </w:rPr>
      </w:pPr>
    </w:p>
    <w:p>
      <w:pPr>
        <w:spacing w:line="260" w:lineRule="atLeast"/>
        <w:rPr>
          <w:rFonts w:ascii="Helvetica" w:hAnsi="Helvetica"/>
          <w:b/>
          <w:bCs/>
          <w:color w:val="010E72"/>
          <w:sz w:val="24"/>
          <w:szCs w:val="24"/>
          <w:shd w:val="clear" w:color="auto" w:fill="FFFFFF"/>
        </w:rPr>
      </w:pPr>
      <w:r>
        <w:rPr>
          <w:rFonts w:hint="eastAsia" w:ascii="Microsoft YaHei" w:hAnsi="Microsoft YaHei" w:eastAsia="Microsoft YaHei" w:cs="Microsoft YaHei"/>
          <w:b/>
          <w:bCs/>
          <w:color w:val="010E72"/>
          <w:sz w:val="24"/>
          <w:szCs w:val="24"/>
          <w:lang w:val="en-US" w:eastAsia="zh-CN"/>
        </w:rPr>
        <w:t xml:space="preserve">  </w:t>
      </w:r>
      <w:r>
        <w:rPr>
          <w:rFonts w:hint="eastAsia" w:ascii="Microsoft YaHei" w:hAnsi="Microsoft YaHei" w:eastAsia="Microsoft YaHei" w:cs="Microsoft YaHei"/>
          <w:b/>
          <w:bCs/>
          <w:color w:val="FF0000"/>
          <w:sz w:val="24"/>
          <w:szCs w:val="24"/>
          <w:lang w:val="en-US" w:eastAsia="zh-CN"/>
        </w:rPr>
        <w:t>皇居</w:t>
      </w:r>
      <w:r>
        <w:rPr>
          <w:rFonts w:hint="eastAsia" w:ascii="SimSun" w:hAnsi="NSimSun" w:cs="NSimSun"/>
          <w:b/>
          <w:bCs/>
          <w:color w:val="FF0000"/>
          <w:sz w:val="24"/>
          <w:szCs w:val="24"/>
        </w:rPr>
        <w:t>浅草寺</w:t>
      </w:r>
      <w:r>
        <w:rPr>
          <w:rFonts w:hint="eastAsia" w:ascii="SimSun" w:hAnsi="NSimSun" w:cs="NSimSun"/>
          <w:b/>
          <w:bCs/>
          <w:color w:val="FF0000"/>
          <w:sz w:val="24"/>
          <w:szCs w:val="24"/>
          <w:lang w:val="en-US" w:eastAsia="zh-CN"/>
        </w:rPr>
        <w:t xml:space="preserve"> </w:t>
      </w:r>
      <w:r>
        <w:rPr>
          <w:rFonts w:ascii="Helvetica" w:hAnsi="Helvetica"/>
          <w:b/>
          <w:bCs/>
          <w:color w:val="010E72"/>
          <w:sz w:val="24"/>
          <w:szCs w:val="24"/>
          <w:shd w:val="clear" w:color="auto" w:fill="FFFFFF"/>
        </w:rPr>
        <w:t>东京都内历史最悠久的古刹，创建于</w:t>
      </w:r>
      <w:r>
        <w:rPr>
          <w:rFonts w:ascii="Helvetica" w:hAnsi="Helvetica" w:cs="Helvetica"/>
          <w:b/>
          <w:bCs/>
          <w:color w:val="010E72"/>
          <w:sz w:val="24"/>
          <w:szCs w:val="24"/>
          <w:shd w:val="clear" w:color="auto" w:fill="FFFFFF"/>
        </w:rPr>
        <w:t>628</w:t>
      </w:r>
      <w:r>
        <w:rPr>
          <w:rFonts w:ascii="SimSun" w:hAnsi="SimSun"/>
          <w:b/>
          <w:bCs/>
          <w:color w:val="010E72"/>
          <w:sz w:val="24"/>
          <w:szCs w:val="24"/>
          <w:shd w:val="clear" w:color="auto" w:fill="FFFFFF"/>
        </w:rPr>
        <w:t>年。据传最初由渔民捕鱼时打捞起一座金观音像而就地建塔供奉，由此成为浅草寺。江户初年，奉德川家康之命重建，扩大成现今规模。</w:t>
      </w:r>
      <w:r>
        <w:rPr>
          <w:rFonts w:ascii="Helvetica" w:hAnsi="Helvetica"/>
          <w:b/>
          <w:bCs/>
          <w:color w:val="010E72"/>
          <w:sz w:val="24"/>
          <w:szCs w:val="24"/>
          <w:shd w:val="clear" w:color="auto" w:fill="FFFFFF"/>
        </w:rPr>
        <w:br w:type="textWrapping"/>
      </w:r>
      <w:r>
        <w:rPr>
          <w:rFonts w:ascii="Helvetica" w:hAnsi="Helvetica"/>
          <w:b/>
          <w:bCs/>
          <w:color w:val="010E72"/>
          <w:sz w:val="24"/>
          <w:szCs w:val="24"/>
          <w:shd w:val="clear" w:color="auto" w:fill="FFFFFF"/>
        </w:rPr>
        <w:t>挂着两个巨大灯笼的山门就是浅草寺的入口</w:t>
      </w:r>
      <w:r>
        <w:rPr>
          <w:rFonts w:ascii="Helvetica" w:hAnsi="Helvetica" w:cs="Helvetica"/>
          <w:b/>
          <w:bCs/>
          <w:color w:val="010E72"/>
          <w:sz w:val="24"/>
          <w:szCs w:val="24"/>
          <w:shd w:val="clear" w:color="auto" w:fill="FFFFFF"/>
        </w:rPr>
        <w:t>——</w:t>
      </w:r>
      <w:r>
        <w:rPr>
          <w:rFonts w:ascii="SimSun" w:hAnsi="SimSun"/>
          <w:b/>
          <w:bCs/>
          <w:color w:val="010E72"/>
          <w:sz w:val="24"/>
          <w:szCs w:val="24"/>
          <w:shd w:val="clear" w:color="auto" w:fill="FFFFFF"/>
        </w:rPr>
        <w:t>雷门，是浅草乃至全日本的象征之一。雷门左右两边各立有一尊凶神恶煞一般威严的塑像，名为雷神与风神，这也是雷门的学名</w:t>
      </w:r>
      <w:r>
        <w:rPr>
          <w:rFonts w:ascii="Helvetica" w:hAnsi="Helvetica" w:cs="Helvetica"/>
          <w:b/>
          <w:bCs/>
          <w:color w:val="010E72"/>
          <w:sz w:val="24"/>
          <w:szCs w:val="24"/>
          <w:shd w:val="clear" w:color="auto" w:fill="FFFFFF"/>
        </w:rPr>
        <w:t>“</w:t>
      </w:r>
      <w:r>
        <w:rPr>
          <w:rFonts w:ascii="SimSun" w:hAnsi="SimSun"/>
          <w:b/>
          <w:bCs/>
          <w:color w:val="010E72"/>
          <w:sz w:val="24"/>
          <w:szCs w:val="24"/>
          <w:shd w:val="clear" w:color="auto" w:fill="FFFFFF"/>
        </w:rPr>
        <w:t>风雷神门</w:t>
      </w:r>
      <w:r>
        <w:rPr>
          <w:rFonts w:ascii="Helvetica" w:hAnsi="Helvetica" w:cs="Helvetica"/>
          <w:b/>
          <w:bCs/>
          <w:color w:val="010E72"/>
          <w:sz w:val="24"/>
          <w:szCs w:val="24"/>
          <w:shd w:val="clear" w:color="auto" w:fill="FFFFFF"/>
        </w:rPr>
        <w:t>”</w:t>
      </w:r>
      <w:r>
        <w:rPr>
          <w:rFonts w:ascii="SimSun" w:hAnsi="SimSun"/>
          <w:b/>
          <w:bCs/>
          <w:color w:val="010E72"/>
          <w:sz w:val="24"/>
          <w:szCs w:val="24"/>
          <w:shd w:val="clear" w:color="auto" w:fill="FFFFFF"/>
        </w:rPr>
        <w:t>的由来。</w:t>
      </w:r>
      <w:r>
        <w:rPr>
          <w:rFonts w:ascii="Helvetica" w:hAnsi="Helvetica"/>
          <w:b/>
          <w:bCs/>
          <w:color w:val="010E72"/>
          <w:sz w:val="24"/>
          <w:szCs w:val="24"/>
          <w:shd w:val="clear" w:color="auto" w:fill="FFFFFF"/>
        </w:rPr>
        <w:br w:type="textWrapping"/>
      </w:r>
      <w:r>
        <w:rPr>
          <w:rFonts w:ascii="Helvetica" w:hAnsi="Helvetica"/>
          <w:b/>
          <w:bCs/>
          <w:color w:val="010E72"/>
          <w:sz w:val="24"/>
          <w:szCs w:val="24"/>
          <w:shd w:val="clear" w:color="auto" w:fill="FFFFFF"/>
        </w:rPr>
        <w:t>穿过长长的商品街即可看到浅草寺的正殿，因德川家康将此处指定为幕府的祈愿之处而逐渐兴盛，成为浅草地区的文化中心。寺内西南角有高达</w:t>
      </w:r>
      <w:r>
        <w:rPr>
          <w:rFonts w:ascii="Helvetica" w:hAnsi="Helvetica" w:cs="Helvetica"/>
          <w:b/>
          <w:bCs/>
          <w:color w:val="010E72"/>
          <w:sz w:val="24"/>
          <w:szCs w:val="24"/>
          <w:shd w:val="clear" w:color="auto" w:fill="FFFFFF"/>
        </w:rPr>
        <w:t>53</w:t>
      </w:r>
      <w:r>
        <w:rPr>
          <w:rFonts w:ascii="SimSun" w:hAnsi="SimSun"/>
          <w:b/>
          <w:bCs/>
          <w:color w:val="010E72"/>
          <w:sz w:val="24"/>
          <w:szCs w:val="24"/>
          <w:shd w:val="clear" w:color="auto" w:fill="FFFFFF"/>
        </w:rPr>
        <w:t>米的五重塔，是国家重点保护文物。东北角有建于平安时期的浅草神社，建筑造型古朴典雅，雕刻精美。</w:t>
      </w:r>
      <w:r>
        <w:rPr>
          <w:rFonts w:ascii="Helvetica" w:hAnsi="Helvetica"/>
          <w:b/>
          <w:bCs/>
          <w:color w:val="010E72"/>
          <w:sz w:val="24"/>
          <w:szCs w:val="24"/>
          <w:shd w:val="clear" w:color="auto" w:fill="FFFFFF"/>
        </w:rPr>
        <w:br w:type="textWrapping"/>
      </w:r>
      <w:r>
        <w:rPr>
          <w:rFonts w:ascii="Helvetica" w:hAnsi="Helvetica"/>
          <w:b/>
          <w:bCs/>
          <w:color w:val="010E72"/>
          <w:sz w:val="24"/>
          <w:szCs w:val="24"/>
          <w:shd w:val="clear" w:color="auto" w:fill="FFFFFF"/>
        </w:rPr>
        <w:t>浅草最热闹的莫过于每年</w:t>
      </w:r>
      <w:r>
        <w:rPr>
          <w:rFonts w:ascii="Helvetica" w:hAnsi="Helvetica" w:cs="Helvetica"/>
          <w:b/>
          <w:bCs/>
          <w:color w:val="010E72"/>
          <w:sz w:val="24"/>
          <w:szCs w:val="24"/>
          <w:shd w:val="clear" w:color="auto" w:fill="FFFFFF"/>
        </w:rPr>
        <w:t>5</w:t>
      </w:r>
      <w:r>
        <w:rPr>
          <w:rFonts w:ascii="SimSun" w:hAnsi="SimSun"/>
          <w:b/>
          <w:bCs/>
          <w:color w:val="010E72"/>
          <w:sz w:val="24"/>
          <w:szCs w:val="24"/>
          <w:shd w:val="clear" w:color="auto" w:fill="FFFFFF"/>
        </w:rPr>
        <w:t>月举办的江户三大祭之一的三社祭了。起源于江户年间的三社祭充分展现了江户时代的传统风俗人情，</w:t>
      </w:r>
      <w:r>
        <w:rPr>
          <w:rFonts w:ascii="Helvetica" w:hAnsi="Helvetica" w:cs="Helvetica"/>
          <w:b/>
          <w:bCs/>
          <w:color w:val="010E72"/>
          <w:sz w:val="24"/>
          <w:szCs w:val="24"/>
          <w:shd w:val="clear" w:color="auto" w:fill="FFFFFF"/>
        </w:rPr>
        <w:t>“</w:t>
      </w:r>
      <w:r>
        <w:rPr>
          <w:rFonts w:ascii="SimSun" w:hAnsi="SimSun"/>
          <w:b/>
          <w:bCs/>
          <w:color w:val="010E72"/>
          <w:sz w:val="24"/>
          <w:szCs w:val="24"/>
          <w:shd w:val="clear" w:color="auto" w:fill="FFFFFF"/>
        </w:rPr>
        <w:t>抬神舆</w:t>
      </w:r>
      <w:r>
        <w:rPr>
          <w:rFonts w:ascii="Helvetica" w:hAnsi="Helvetica" w:cs="Helvetica"/>
          <w:b/>
          <w:bCs/>
          <w:color w:val="010E72"/>
          <w:sz w:val="24"/>
          <w:szCs w:val="24"/>
          <w:shd w:val="clear" w:color="auto" w:fill="FFFFFF"/>
        </w:rPr>
        <w:t>”</w:t>
      </w:r>
      <w:r>
        <w:rPr>
          <w:rFonts w:ascii="SimSun" w:hAnsi="SimSun"/>
          <w:b/>
          <w:bCs/>
          <w:color w:val="010E72"/>
          <w:sz w:val="24"/>
          <w:szCs w:val="24"/>
          <w:shd w:val="clear" w:color="auto" w:fill="FFFFFF"/>
        </w:rPr>
        <w:t>是祭典中最热闹的重头戏，几十人一组、以旧时造型抬着神舆从各个方向汇集于浅草寺</w:t>
      </w:r>
      <w:r>
        <w:rPr>
          <w:rFonts w:hint="eastAsia" w:ascii="Helvetica" w:hAnsi="Helvetica"/>
          <w:b/>
          <w:bCs/>
          <w:color w:val="010E72"/>
          <w:sz w:val="24"/>
          <w:szCs w:val="24"/>
          <w:shd w:val="clear" w:color="auto" w:fill="FFFFFF"/>
        </w:rPr>
        <w:t>。</w:t>
      </w:r>
    </w:p>
    <w:p>
      <w:pPr>
        <w:spacing w:line="260" w:lineRule="atLeast"/>
        <w:rPr>
          <w:rFonts w:ascii="Helvetica" w:hAnsi="Helvetica"/>
          <w:b/>
          <w:bCs/>
          <w:color w:val="010E72"/>
          <w:sz w:val="24"/>
          <w:szCs w:val="24"/>
          <w:shd w:val="clear" w:color="auto" w:fill="FFFFFF"/>
        </w:rPr>
      </w:pPr>
      <w:r>
        <w:rPr>
          <w:rFonts w:hint="eastAsia" w:ascii="SimSun" w:hAnsi="NSimSun" w:cs="NSimSun"/>
          <w:b/>
          <w:bCs/>
          <w:color w:val="FF0000"/>
          <w:sz w:val="24"/>
          <w:szCs w:val="24"/>
        </w:rPr>
        <w:t>秋叶原</w:t>
      </w:r>
      <w:r>
        <w:rPr>
          <w:rFonts w:hint="eastAsia" w:ascii="SimSun" w:hAnsi="NSimSun" w:cs="NSimSun"/>
          <w:b/>
          <w:bCs/>
          <w:color w:val="FF0000"/>
          <w:sz w:val="24"/>
          <w:szCs w:val="24"/>
          <w:lang w:val="en-US" w:eastAsia="zh-CN"/>
        </w:rPr>
        <w:t xml:space="preserve"> </w:t>
      </w:r>
      <w:r>
        <w:rPr>
          <w:rFonts w:ascii="Helvetica" w:hAnsi="Helvetica"/>
          <w:b/>
          <w:bCs/>
          <w:color w:val="000000"/>
          <w:sz w:val="24"/>
          <w:szCs w:val="24"/>
          <w:shd w:val="clear" w:color="auto" w:fill="FFFFFF"/>
        </w:rPr>
        <w:t>秋</w:t>
      </w:r>
      <w:r>
        <w:rPr>
          <w:rFonts w:ascii="Helvetica" w:hAnsi="Helvetica"/>
          <w:b/>
          <w:bCs/>
          <w:color w:val="010E72"/>
          <w:sz w:val="24"/>
          <w:szCs w:val="24"/>
          <w:shd w:val="clear" w:color="auto" w:fill="FFFFFF"/>
        </w:rPr>
        <w:t>叶原是日本一个以秋叶原车站为中心，以大量电器卖场、商城与资讯产业企业聚集而闻名的电子商圈。地理上大致涵盖东京都千代田区外神田、神田佐久间町、神田花冈町与台东区。秋叶原地区内的商店大都是以销售家电、电脑与相关周边衍生产品为主，与大阪市的日本桥、名古屋市的大须一起被并称为</w:t>
      </w:r>
      <w:r>
        <w:rPr>
          <w:rFonts w:ascii="Helvetica" w:hAnsi="Helvetica" w:cs="Helvetica"/>
          <w:b/>
          <w:bCs/>
          <w:color w:val="010E72"/>
          <w:sz w:val="24"/>
          <w:szCs w:val="24"/>
          <w:shd w:val="clear" w:color="auto" w:fill="FFFFFF"/>
        </w:rPr>
        <w:t>“</w:t>
      </w:r>
      <w:r>
        <w:rPr>
          <w:rFonts w:ascii="SimSun" w:hAnsi="SimSun"/>
          <w:b/>
          <w:bCs/>
          <w:color w:val="010E72"/>
          <w:sz w:val="24"/>
          <w:szCs w:val="24"/>
          <w:shd w:val="clear" w:color="auto" w:fill="FFFFFF"/>
        </w:rPr>
        <w:t>日本三大电气街</w:t>
      </w:r>
      <w:r>
        <w:rPr>
          <w:rFonts w:ascii="Helvetica" w:hAnsi="Helvetica" w:cs="Helvetica"/>
          <w:b/>
          <w:bCs/>
          <w:color w:val="010E72"/>
          <w:sz w:val="24"/>
          <w:szCs w:val="24"/>
          <w:shd w:val="clear" w:color="auto" w:fill="FFFFFF"/>
        </w:rPr>
        <w:t>”</w:t>
      </w:r>
      <w:r>
        <w:rPr>
          <w:rFonts w:ascii="SimSun" w:hAnsi="SimSun"/>
          <w:b/>
          <w:bCs/>
          <w:color w:val="010E72"/>
          <w:sz w:val="24"/>
          <w:szCs w:val="24"/>
          <w:shd w:val="clear" w:color="auto" w:fill="FFFFFF"/>
        </w:rPr>
        <w:t>。</w:t>
      </w:r>
    </w:p>
    <w:p>
      <w:pPr>
        <w:spacing w:line="260" w:lineRule="atLeast"/>
        <w:rPr>
          <w:rFonts w:hint="eastAsia" w:ascii="Microsoft YaHei" w:hAnsi="Microsoft YaHei" w:eastAsia="Microsoft YaHei" w:cs="Microsoft YaHei"/>
          <w:b/>
          <w:bCs/>
          <w:color w:val="010E72"/>
          <w:kern w:val="0"/>
          <w:sz w:val="24"/>
          <w:szCs w:val="24"/>
          <w:lang w:val="en-US" w:eastAsia="zh-CN"/>
        </w:rPr>
      </w:pPr>
      <w:r>
        <w:rPr>
          <w:rFonts w:hint="eastAsia" w:ascii="SimSun" w:hAnsi="NSimSun" w:cs="NSimSun"/>
          <w:b/>
          <w:bCs/>
          <w:color w:val="FF0000"/>
          <w:sz w:val="24"/>
          <w:szCs w:val="24"/>
        </w:rPr>
        <w:t>银座</w:t>
      </w:r>
      <w:r>
        <w:rPr>
          <w:rFonts w:hint="eastAsia" w:ascii="SimSun" w:hAnsi="NSimSun" w:cs="NSimSun"/>
          <w:b/>
          <w:bCs/>
          <w:color w:val="010E72"/>
          <w:sz w:val="24"/>
          <w:szCs w:val="24"/>
        </w:rPr>
        <w:t>60分钟自由购物</w:t>
      </w:r>
      <w:r>
        <w:rPr>
          <w:rFonts w:hint="eastAsia" w:ascii="SimSun" w:hAnsi="NSimSun" w:cs="NSimSun"/>
          <w:b/>
          <w:bCs/>
          <w:color w:val="010E72"/>
          <w:sz w:val="24"/>
          <w:szCs w:val="24"/>
          <w:lang w:eastAsia="zh-CN"/>
        </w:rPr>
        <w:t>。</w:t>
      </w:r>
      <w:r>
        <w:rPr>
          <w:rFonts w:hint="eastAsia" w:ascii="Microsoft YaHei" w:hAnsi="Microsoft YaHei" w:eastAsia="Microsoft YaHei" w:cs="Microsoft YaHei"/>
          <w:color w:val="5B9BD5" w:themeColor="accent1"/>
          <w:sz w:val="28"/>
          <w:szCs w:val="28"/>
          <w:lang w:val="en-US" w:eastAsia="zh-CN"/>
          <w14:textFill>
            <w14:solidFill>
              <w14:schemeClr w14:val="accent1"/>
            </w14:solidFill>
          </w14:textFill>
        </w:rPr>
        <w:drawing>
          <wp:anchor distT="0" distB="0" distL="114300" distR="114300" simplePos="0" relativeHeight="251671552" behindDoc="1" locked="0" layoutInCell="1" allowOverlap="1">
            <wp:simplePos x="0" y="0"/>
            <wp:positionH relativeFrom="column">
              <wp:posOffset>-1129030</wp:posOffset>
            </wp:positionH>
            <wp:positionV relativeFrom="paragraph">
              <wp:posOffset>-6533515</wp:posOffset>
            </wp:positionV>
            <wp:extent cx="7567930" cy="10755630"/>
            <wp:effectExtent l="0" t="0" r="13970" b="7620"/>
            <wp:wrapNone/>
            <wp:docPr id="14" name="图片 14" descr="高档彩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高档彩页2"/>
                    <pic:cNvPicPr>
                      <a:picLocks noChangeAspect="1"/>
                    </pic:cNvPicPr>
                  </pic:nvPicPr>
                  <pic:blipFill>
                    <a:blip r:embed="rId6"/>
                    <a:stretch>
                      <a:fillRect/>
                    </a:stretch>
                  </pic:blipFill>
                  <pic:spPr>
                    <a:xfrm>
                      <a:off x="0" y="0"/>
                      <a:ext cx="7567930" cy="10755630"/>
                    </a:xfrm>
                    <a:prstGeom prst="rect">
                      <a:avLst/>
                    </a:prstGeom>
                  </pic:spPr>
                </pic:pic>
              </a:graphicData>
            </a:graphic>
          </wp:anchor>
        </w:drawing>
      </w:r>
    </w:p>
    <w:p>
      <w:pPr>
        <w:rPr>
          <w:rFonts w:hint="eastAsia" w:ascii="Microsoft YaHei" w:hAnsi="Microsoft YaHei" w:eastAsia="Microsoft YaHei" w:cs="Microsoft YaHei"/>
          <w:b/>
          <w:bCs/>
          <w:color w:val="C00000"/>
          <w:sz w:val="28"/>
          <w:szCs w:val="28"/>
          <w:lang w:val="en-US" w:eastAsia="zh-CN"/>
        </w:rPr>
      </w:pPr>
      <w:r>
        <w:rPr>
          <w:rFonts w:hint="eastAsia" w:eastAsia="SimSun"/>
          <w:b/>
          <w:bCs/>
          <w:color w:val="010E72"/>
          <w:sz w:val="28"/>
          <w:lang w:eastAsia="zh-CN"/>
        </w:rPr>
        <w:drawing>
          <wp:anchor distT="0" distB="0" distL="114300" distR="114300" simplePos="0" relativeHeight="251666432" behindDoc="0" locked="0" layoutInCell="1" allowOverlap="1">
            <wp:simplePos x="0" y="0"/>
            <wp:positionH relativeFrom="column">
              <wp:posOffset>-53975</wp:posOffset>
            </wp:positionH>
            <wp:positionV relativeFrom="paragraph">
              <wp:posOffset>388620</wp:posOffset>
            </wp:positionV>
            <wp:extent cx="5274310" cy="1174115"/>
            <wp:effectExtent l="0" t="0" r="2540" b="6985"/>
            <wp:wrapNone/>
            <wp:docPr id="8" name="图片 8"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未标题-1"/>
                    <pic:cNvPicPr>
                      <a:picLocks noChangeAspect="1"/>
                    </pic:cNvPicPr>
                  </pic:nvPicPr>
                  <pic:blipFill>
                    <a:blip r:embed="rId9"/>
                    <a:stretch>
                      <a:fillRect/>
                    </a:stretch>
                  </pic:blipFill>
                  <pic:spPr>
                    <a:xfrm>
                      <a:off x="0" y="0"/>
                      <a:ext cx="5274310" cy="1174115"/>
                    </a:xfrm>
                    <a:prstGeom prst="rect">
                      <a:avLst/>
                    </a:prstGeom>
                  </pic:spPr>
                </pic:pic>
              </a:graphicData>
            </a:graphic>
          </wp:anchor>
        </w:drawing>
      </w:r>
      <w:r>
        <w:rPr>
          <w:rFonts w:hint="eastAsia" w:ascii="Microsoft YaHei" w:hAnsi="Microsoft YaHei" w:eastAsia="Microsoft YaHei" w:cs="FangSong"/>
          <w:b/>
          <w:bCs/>
          <w:color w:val="C00000"/>
          <w:sz w:val="24"/>
          <w:szCs w:val="24"/>
          <w:lang w:eastAsia="zh-CN"/>
        </w:rPr>
        <w:t>酒店：东京舒适型酒店</w:t>
      </w:r>
      <w:r>
        <w:rPr>
          <w:rFonts w:hint="eastAsia" w:ascii="Microsoft YaHei" w:hAnsi="Microsoft YaHei" w:eastAsia="Microsoft YaHei" w:cs="FangSong"/>
          <w:b/>
          <w:bCs/>
          <w:color w:val="C00000"/>
          <w:sz w:val="24"/>
          <w:szCs w:val="24"/>
          <w:lang w:val="en-US" w:eastAsia="zh-CN"/>
        </w:rPr>
        <w:t xml:space="preserve">   用餐：早 、 午 、晚     交通：大巴</w:t>
      </w:r>
    </w:p>
    <w:p>
      <w:pPr>
        <w:rPr>
          <w:b/>
          <w:bCs/>
          <w:color w:val="010E72"/>
          <w:sz w:val="28"/>
        </w:rPr>
      </w:pPr>
    </w:p>
    <w:p>
      <w:pPr>
        <w:rPr>
          <w:rFonts w:hint="eastAsia" w:eastAsia="SimSun"/>
          <w:b/>
          <w:bCs/>
          <w:color w:val="010E72"/>
          <w:sz w:val="28"/>
          <w:lang w:eastAsia="zh-CN"/>
        </w:rPr>
      </w:pPr>
    </w:p>
    <w:p>
      <w:pPr>
        <w:rPr>
          <w:b/>
          <w:bCs/>
          <w:color w:val="010E72"/>
          <w:sz w:val="28"/>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Microsoft YaHei" w:hAnsi="Microsoft YaHei" w:eastAsia="Microsoft YaHei" w:cs="Microsoft YaHei"/>
          <w:b/>
          <w:bCs/>
          <w:color w:val="010E72"/>
          <w:kern w:val="2"/>
          <w:sz w:val="32"/>
          <w:szCs w:val="32"/>
          <w:lang w:val="en-US" w:eastAsia="zh-CN" w:bidi="ar-SA"/>
        </w:rPr>
      </w:pPr>
      <w:r>
        <w:rPr>
          <w:b/>
          <w:bCs/>
          <w:color w:val="010E72"/>
          <w:sz w:val="28"/>
        </w:rPr>
        <mc:AlternateContent>
          <mc:Choice Requires="wps">
            <w:drawing>
              <wp:anchor distT="0" distB="0" distL="114300" distR="114300" simplePos="0" relativeHeight="251663360" behindDoc="0" locked="0" layoutInCell="1" allowOverlap="1">
                <wp:simplePos x="0" y="0"/>
                <wp:positionH relativeFrom="column">
                  <wp:posOffset>-93980</wp:posOffset>
                </wp:positionH>
                <wp:positionV relativeFrom="paragraph">
                  <wp:posOffset>28575</wp:posOffset>
                </wp:positionV>
                <wp:extent cx="5175250" cy="0"/>
                <wp:effectExtent l="0" t="0" r="0" b="0"/>
                <wp:wrapNone/>
                <wp:docPr id="12" name="直接连接符 12"/>
                <wp:cNvGraphicFramePr/>
                <a:graphic xmlns:a="http://schemas.openxmlformats.org/drawingml/2006/main">
                  <a:graphicData uri="http://schemas.microsoft.com/office/word/2010/wordprocessingShape">
                    <wps:wsp>
                      <wps:cNvCnPr/>
                      <wps:spPr>
                        <a:xfrm>
                          <a:off x="1203960" y="6506210"/>
                          <a:ext cx="51752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margin-left:-7.4pt;margin-top:2.25pt;height:0pt;width:407.5pt;z-index:251663360;mso-width-relative:page;mso-height-relative:page;" filled="f" stroked="t" coordsize="21600,21600" o:gfxdata="UEsDBAoAAAAAAIdO4kAAAAAAAAAAAAAAAAAEAAAAZHJzL1BLAwQUAAAACACHTuJAQOYNXtQAAAAH&#10;AQAADwAAAGRycy9kb3ducmV2LnhtbE3OQUsDMRAF4LvgfwgjeGuTLV1Z1s0WWpCCnqyC1+lm3Cwm&#10;k2WTtqu/3uhFj483vPmazeydONMUh8AaiqUCQdwFM3Cv4fXlYVGBiAnZoAtMGj4pwqa9vmqwNuHC&#10;z3Q+pF7kEY41arApjbWUsbPkMS7DSJy79zB5TDlOvTQTXvK4d3Kl1J30OHD+YHGknaXu43DyGr7c&#10;m9oX5Xanun2V5qfSMj5utb69KdQ9iERz+juGH36mQ5tNx3BiE4XTsCjWmZ40rEsQua+UWoE4/mbZ&#10;NvK/v/0GUEsDBBQAAAAIAIdO4kA477a09AEAAL8DAAAOAAAAZHJzL2Uyb0RvYy54bWytU8tuEzEU&#10;3SPxD5b3ZB5R0naUSRcdygZBJOgHOB7PjCW/5Otmkp/gB5DYwYole/6G8hlce4YWyqYLsnBs3+tz&#10;fI7PbC6PWpGD8CCtqWmxyCkRhttWmr6mN++vX5xTAoGZlilrRE1PAujl9vmzzegqUdrBqlZ4giAG&#10;qtHVdAjBVVkGfBCawcI6YbDYWa9ZwKXvs9azEdG1yso8X2ej9a3zlgsA3G2mIp0R/VMAbddJLhrL&#10;b7UwYUL1QrGAkmCQDug23bbrBA9vuw5EIKqmqDSkEUlwvo9jtt2wqvfMDZLPV2BPucIjTZpJg6T3&#10;UA0LjNx6+Q+UltxbsF1YcKuzSUhyBFUU+SNv3g3MiaQFrQZ3bzr8P1j+5rDzRLaYhJISwzS++N3H&#10;bz8+fP75/ROOd1+/EKygTaODCruvzM7PK3A7HzUfO6/jP6ohxwiULy/WaPCpputVvi6L2WZxDIRj&#10;w6o4W5UrbODYkWrZA4jzEF4Jq0mc1FRJEx1gFTu8hoDE2Pq7JW4bey2VSq+oDBmRcZmQGSazw0Qg&#10;iXaoDkxPCVM9Rp4HnxDBKtnG0xEHfL+/Up4cGAblZXPWLIsoGtn+aovUDYNh6kulKUJaBvwqlNQ1&#10;Pc/jbz6tDIJE6yaz4mxv21PyMO3juyaaOYMxOH+u0+mH7277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DmDV7UAAAABwEAAA8AAAAAAAAAAQAgAAAAIgAAAGRycy9kb3ducmV2LnhtbFBLAQIUABQA&#10;AAAIAIdO4kA477a09AEAAL8DAAAOAAAAAAAAAAEAIAAAACMBAABkcnMvZTJvRG9jLnhtbFBLBQYA&#10;AAAABgAGAFkBAACJBQAAAAA=&#10;">
                <v:fill on="f" focussize="0,0"/>
                <v:stroke weight="0.5pt" color="#ED7D31 [3205]" miterlimit="8" joinstyle="miter"/>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Microsoft YaHei" w:hAnsi="Microsoft YaHei" w:eastAsia="Microsoft YaHei" w:cs="Microsoft YaHei"/>
          <w:b/>
          <w:bCs/>
          <w:color w:val="010E7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Microsoft YaHei" w:hAnsi="Microsoft YaHei" w:eastAsia="Microsoft YaHei" w:cs="Microsoft YaHei"/>
          <w:b/>
          <w:bCs/>
          <w:color w:val="010E7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Microsoft YaHei" w:hAnsi="Microsoft YaHei" w:eastAsia="Microsoft YaHei" w:cs="Microsoft YaHei"/>
          <w:b/>
          <w:bCs/>
          <w:color w:val="010E7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Microsoft YaHei" w:hAnsi="Microsoft YaHei" w:eastAsia="Microsoft YaHei" w:cs="Microsoft YaHei"/>
          <w:b/>
          <w:bCs/>
          <w:color w:val="010E7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Microsoft YaHei" w:hAnsi="Microsoft YaHei" w:eastAsia="Microsoft YaHei" w:cs="Microsoft YaHei"/>
          <w:b/>
          <w:bCs/>
          <w:color w:val="010E7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Microsoft YaHei" w:hAnsi="Microsoft YaHei" w:eastAsia="Microsoft YaHei" w:cs="Microsoft YaHei"/>
          <w:b/>
          <w:bCs/>
          <w:color w:val="010E7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Microsoft YaHei" w:hAnsi="Microsoft YaHei" w:eastAsia="Microsoft YaHei" w:cs="Microsoft YaHei"/>
          <w:b/>
          <w:bCs/>
          <w:color w:val="010E7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Microsoft YaHei" w:hAnsi="Microsoft YaHei" w:eastAsia="Microsoft YaHei" w:cs="Microsoft YaHei"/>
          <w:b/>
          <w:bCs/>
          <w:color w:val="010E7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Microsoft YaHei" w:hAnsi="Microsoft YaHei" w:eastAsia="Microsoft YaHei" w:cs="Microsoft YaHei"/>
          <w:b/>
          <w:bCs/>
          <w:color w:val="010E7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Microsoft YaHei" w:hAnsi="Microsoft YaHei" w:eastAsia="Microsoft YaHei" w:cs="Microsoft YaHei"/>
          <w:b/>
          <w:bCs/>
          <w:color w:val="010E7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Microsoft YaHei" w:hAnsi="Microsoft YaHei" w:eastAsia="Microsoft YaHei" w:cs="Microsoft YaHei"/>
          <w:b/>
          <w:bCs/>
          <w:color w:val="010E72"/>
          <w:sz w:val="28"/>
          <w:szCs w:val="28"/>
        </w:rPr>
      </w:pPr>
      <w:r>
        <w:rPr>
          <w:rFonts w:hint="eastAsia" w:ascii="Microsoft YaHei" w:hAnsi="Microsoft YaHei" w:eastAsia="Microsoft YaHei" w:cs="Microsoft YaHei"/>
          <w:b/>
          <w:bCs/>
          <w:color w:val="010E72"/>
          <w:kern w:val="2"/>
          <w:sz w:val="32"/>
          <w:szCs w:val="32"/>
          <w:lang w:val="en-US" w:eastAsia="zh-CN" w:bidi="ar-SA"/>
        </w:rPr>
        <w:t>第五天</w:t>
      </w:r>
      <w:r>
        <w:rPr>
          <w:rFonts w:hint="eastAsia" w:ascii="Microsoft YaHei" w:hAnsi="Microsoft YaHei" w:eastAsia="Microsoft YaHei" w:cs="Microsoft YaHei"/>
          <w:color w:val="010E72"/>
          <w:kern w:val="2"/>
          <w:sz w:val="32"/>
          <w:szCs w:val="32"/>
          <w:lang w:val="en-US" w:eastAsia="zh-CN" w:bidi="ar-SA"/>
        </w:rPr>
        <w:t xml:space="preserve"> </w:t>
      </w:r>
      <w:r>
        <w:rPr>
          <w:rFonts w:hint="eastAsia" w:ascii="Microsoft YaHei" w:hAnsi="Microsoft YaHei" w:eastAsia="Microsoft YaHei" w:cs="Microsoft YaHei"/>
          <w:b/>
          <w:bCs/>
          <w:color w:val="010E72"/>
          <w:kern w:val="2"/>
          <w:sz w:val="28"/>
          <w:szCs w:val="28"/>
          <w:lang w:val="en-US" w:eastAsia="zh-CN" w:bidi="ar-SA"/>
        </w:rPr>
        <w:t>东京 →自由女神海滨公园→丰田汽车展示馆</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240" w:firstLineChars="100"/>
        <w:jc w:val="left"/>
        <w:textAlignment w:val="auto"/>
        <w:rPr>
          <w:rFonts w:hint="eastAsia" w:ascii="Microsoft YaHei" w:hAnsi="Microsoft YaHei" w:eastAsia="Microsoft YaHei" w:cs="Microsoft YaHei"/>
          <w:b/>
          <w:bCs w:val="0"/>
          <w:color w:val="010E72"/>
          <w:sz w:val="24"/>
          <w:szCs w:val="24"/>
          <w:lang w:eastAsia="zh-CN"/>
        </w:rPr>
      </w:pPr>
      <w:r>
        <w:rPr>
          <w:rFonts w:hint="eastAsia" w:ascii="Microsoft YaHei" w:hAnsi="Microsoft YaHei" w:eastAsia="Microsoft YaHei" w:cs="Microsoft YaHei"/>
          <w:b/>
          <w:bCs w:val="0"/>
          <w:color w:val="010E72"/>
          <w:sz w:val="24"/>
          <w:szCs w:val="24"/>
          <w:lang w:eastAsia="zh-CN"/>
        </w:rPr>
        <w:t>前往</w:t>
      </w:r>
      <w:r>
        <w:rPr>
          <w:rFonts w:hint="eastAsia" w:ascii="Microsoft YaHei" w:hAnsi="Microsoft YaHei" w:eastAsia="Microsoft YaHei" w:cs="Microsoft YaHei"/>
          <w:b/>
          <w:bCs w:val="0"/>
          <w:color w:val="C00000"/>
          <w:sz w:val="24"/>
          <w:szCs w:val="24"/>
          <w:lang w:eastAsia="zh-CN"/>
        </w:rPr>
        <w:t>【自由女神海滨公园（约</w:t>
      </w:r>
      <w:r>
        <w:rPr>
          <w:rFonts w:hint="eastAsia" w:ascii="Microsoft YaHei" w:hAnsi="Microsoft YaHei" w:eastAsia="Microsoft YaHei" w:cs="Microsoft YaHei"/>
          <w:b/>
          <w:bCs w:val="0"/>
          <w:color w:val="C00000"/>
          <w:sz w:val="24"/>
          <w:szCs w:val="24"/>
          <w:lang w:val="en-US" w:eastAsia="zh-CN"/>
        </w:rPr>
        <w:t>40分钟</w:t>
      </w:r>
      <w:r>
        <w:rPr>
          <w:rFonts w:hint="eastAsia" w:ascii="Microsoft YaHei" w:hAnsi="Microsoft YaHei" w:eastAsia="Microsoft YaHei" w:cs="Microsoft YaHei"/>
          <w:b/>
          <w:bCs w:val="0"/>
          <w:color w:val="C00000"/>
          <w:sz w:val="24"/>
          <w:szCs w:val="24"/>
          <w:lang w:eastAsia="zh-CN"/>
        </w:rPr>
        <w:t>）】</w:t>
      </w:r>
      <w:r>
        <w:rPr>
          <w:rFonts w:hint="eastAsia" w:ascii="Microsoft YaHei" w:hAnsi="Microsoft YaHei" w:eastAsia="Microsoft YaHei" w:cs="Microsoft YaHei"/>
          <w:b/>
          <w:bCs w:val="0"/>
          <w:color w:val="010E72"/>
          <w:sz w:val="24"/>
          <w:szCs w:val="24"/>
          <w:lang w:eastAsia="zh-CN"/>
        </w:rPr>
        <w:t>这里虽然禁止游泳，但是可供游人在海岸、礁石上戏水游玩，还可以享受帆板之乐、眺望彩虹桥彼岸街道等美丽景色，漫步公园之中，也能令人心旷神怡。沿着沙滩信步而行，还可以观赏到“台场公园”中的江户时代的遗迹以及“潮风公园”美丽的喷泉。推荐两处值得一去的摄影点——沿空中漫步道而建、来自巴黎的自由女神像；带有餐厅和小卖店的“海之家”展望台。从这里眺望美丽的彩虹桥和东京塔那斑斓迷人的夜景，相信一定会给您留下终生难忘的美好回忆。</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Microsoft YaHei" w:hAnsi="Microsoft YaHei" w:eastAsia="Microsoft YaHei" w:cs="Microsoft YaHei"/>
          <w:b/>
          <w:bCs w:val="0"/>
          <w:color w:val="010E72"/>
          <w:sz w:val="24"/>
          <w:szCs w:val="24"/>
          <w:lang w:eastAsia="zh-CN"/>
        </w:rPr>
      </w:pPr>
      <w:r>
        <w:rPr>
          <w:rFonts w:hint="eastAsia" w:ascii="Microsoft YaHei" w:hAnsi="Microsoft YaHei" w:eastAsia="Microsoft YaHei" w:cs="Microsoft YaHei"/>
          <w:b/>
          <w:bCs w:val="0"/>
          <w:color w:val="C00000"/>
          <w:sz w:val="24"/>
          <w:szCs w:val="24"/>
          <w:lang w:eastAsia="zh-CN"/>
        </w:rPr>
        <w:t>【丰田汽车展示馆（约</w:t>
      </w:r>
      <w:r>
        <w:rPr>
          <w:rFonts w:hint="eastAsia" w:ascii="Microsoft YaHei" w:hAnsi="Microsoft YaHei" w:eastAsia="Microsoft YaHei" w:cs="Microsoft YaHei"/>
          <w:b/>
          <w:bCs w:val="0"/>
          <w:color w:val="C00000"/>
          <w:sz w:val="24"/>
          <w:szCs w:val="24"/>
          <w:lang w:val="en-US" w:eastAsia="zh-CN"/>
        </w:rPr>
        <w:t>40分钟</w:t>
      </w:r>
      <w:r>
        <w:rPr>
          <w:rFonts w:hint="eastAsia" w:ascii="Microsoft YaHei" w:hAnsi="Microsoft YaHei" w:eastAsia="Microsoft YaHei" w:cs="Microsoft YaHei"/>
          <w:b/>
          <w:bCs w:val="0"/>
          <w:color w:val="C00000"/>
          <w:sz w:val="24"/>
          <w:szCs w:val="24"/>
          <w:lang w:eastAsia="zh-CN"/>
        </w:rPr>
        <w:t>）】</w:t>
      </w:r>
      <w:r>
        <w:rPr>
          <w:rFonts w:hint="eastAsia" w:ascii="Microsoft YaHei" w:hAnsi="Microsoft YaHei" w:eastAsia="Microsoft YaHei" w:cs="Microsoft YaHei"/>
          <w:b/>
          <w:bCs w:val="0"/>
          <w:color w:val="010E72"/>
          <w:sz w:val="24"/>
          <w:szCs w:val="24"/>
          <w:lang w:eastAsia="zh-CN"/>
        </w:rPr>
        <w:t>丰田汽车馆座落在海水湛蓝高楼林立的东京湾畔，楼分三层，里面展示着近百款丰田轿车。汽车的历史宝库（History Garage），以50年代到70年代为中心，停放了汽车黄金飞跃时代的日本乃至</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Microsoft YaHei" w:hAnsi="Microsoft YaHei" w:eastAsia="Microsoft YaHei" w:cs="Microsoft YaHei"/>
          <w:b/>
          <w:bCs w:val="0"/>
          <w:color w:val="010E72"/>
          <w:sz w:val="24"/>
          <w:szCs w:val="24"/>
          <w:lang w:eastAsia="zh-CN"/>
        </w:rPr>
      </w:pPr>
      <w:r>
        <w:rPr>
          <w:rFonts w:hint="eastAsia" w:ascii="Microsoft YaHei" w:hAnsi="Microsoft YaHei" w:eastAsia="Microsoft YaHei" w:cs="Microsoft YaHei"/>
          <w:b/>
          <w:bCs w:val="0"/>
          <w:color w:val="010E72"/>
          <w:sz w:val="24"/>
          <w:szCs w:val="24"/>
          <w:lang w:eastAsia="zh-CN"/>
        </w:rPr>
        <w:t>欧美各款名车，会馆设计独特，重现了当时欧美的街头景象。</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Microsoft YaHei" w:hAnsi="Microsoft YaHei" w:eastAsia="Microsoft YaHei" w:cs="Microsoft YaHei"/>
          <w:b/>
          <w:bCs w:val="0"/>
          <w:color w:val="C00000"/>
          <w:sz w:val="24"/>
          <w:szCs w:val="24"/>
          <w:lang w:eastAsia="zh-CN"/>
        </w:rPr>
      </w:pPr>
      <w:r>
        <w:rPr>
          <w:rFonts w:hint="eastAsia" w:ascii="Microsoft YaHei" w:hAnsi="Microsoft YaHei" w:eastAsia="Microsoft YaHei" w:cs="FangSong"/>
          <w:b/>
          <w:bCs/>
          <w:color w:val="C00000"/>
          <w:sz w:val="24"/>
          <w:szCs w:val="24"/>
          <w:lang w:eastAsia="zh-CN"/>
        </w:rPr>
        <w:t>酒店：名古屋机场附近酒店</w:t>
      </w:r>
      <w:r>
        <w:rPr>
          <w:rFonts w:hint="eastAsia" w:ascii="Microsoft YaHei" w:hAnsi="Microsoft YaHei" w:eastAsia="Microsoft YaHei" w:cs="FangSong"/>
          <w:b/>
          <w:bCs/>
          <w:color w:val="C00000"/>
          <w:sz w:val="24"/>
          <w:szCs w:val="24"/>
          <w:lang w:val="en-US" w:eastAsia="zh-CN"/>
        </w:rPr>
        <w:t xml:space="preserve">   用餐：早 、/ /     交通：大巴</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outlineLvl w:val="9"/>
        <w:rPr>
          <w:rFonts w:hint="eastAsia" w:ascii="Microsoft YaHei" w:hAnsi="Microsoft YaHei" w:eastAsia="Microsoft YaHei" w:cs="Microsoft YaHei"/>
          <w:b/>
          <w:bCs/>
          <w:color w:val="010E72"/>
          <w:kern w:val="2"/>
          <w:sz w:val="32"/>
          <w:szCs w:val="32"/>
          <w:lang w:val="en-US" w:eastAsia="zh-CN" w:bidi="ar-SA"/>
        </w:rPr>
      </w:pPr>
      <w:r>
        <w:rPr>
          <w:rFonts w:hint="eastAsia" w:ascii="Microsoft YaHei" w:hAnsi="Microsoft YaHei" w:eastAsia="Microsoft YaHei" w:cs="Microsoft YaHei"/>
          <w:b/>
          <w:bCs w:val="0"/>
          <w:color w:val="010E72"/>
          <w:sz w:val="28"/>
          <w:szCs w:val="28"/>
          <w:lang w:eastAsia="zh-CN"/>
        </w:rPr>
        <w:drawing>
          <wp:anchor distT="0" distB="0" distL="114300" distR="114300" simplePos="0" relativeHeight="251672576" behindDoc="0" locked="0" layoutInCell="1" allowOverlap="1">
            <wp:simplePos x="0" y="0"/>
            <wp:positionH relativeFrom="column">
              <wp:posOffset>-181610</wp:posOffset>
            </wp:positionH>
            <wp:positionV relativeFrom="paragraph">
              <wp:posOffset>209550</wp:posOffset>
            </wp:positionV>
            <wp:extent cx="5269865" cy="1087755"/>
            <wp:effectExtent l="0" t="0" r="0" b="17145"/>
            <wp:wrapSquare wrapText="bothSides"/>
            <wp:docPr id="32" name="图片 3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未标题-1"/>
                    <pic:cNvPicPr>
                      <a:picLocks noChangeAspect="1"/>
                    </pic:cNvPicPr>
                  </pic:nvPicPr>
                  <pic:blipFill>
                    <a:blip r:embed="rId10"/>
                    <a:stretch>
                      <a:fillRect/>
                    </a:stretch>
                  </pic:blipFill>
                  <pic:spPr>
                    <a:xfrm>
                      <a:off x="0" y="0"/>
                      <a:ext cx="5269865" cy="1087755"/>
                    </a:xfrm>
                    <a:prstGeom prst="rect">
                      <a:avLst/>
                    </a:prstGeom>
                  </pic:spPr>
                </pic:pic>
              </a:graphicData>
            </a:graphic>
          </wp:anchor>
        </w:drawing>
      </w:r>
      <w:r>
        <w:rPr>
          <w:color w:val="010E72"/>
          <w:sz w:val="24"/>
        </w:rPr>
        <mc:AlternateContent>
          <mc:Choice Requires="wps">
            <w:drawing>
              <wp:anchor distT="0" distB="0" distL="114300" distR="114300" simplePos="0" relativeHeight="251659264" behindDoc="0" locked="0" layoutInCell="1" allowOverlap="1">
                <wp:simplePos x="0" y="0"/>
                <wp:positionH relativeFrom="column">
                  <wp:posOffset>26035</wp:posOffset>
                </wp:positionH>
                <wp:positionV relativeFrom="paragraph">
                  <wp:posOffset>1357630</wp:posOffset>
                </wp:positionV>
                <wp:extent cx="5365750" cy="0"/>
                <wp:effectExtent l="0" t="0" r="0" b="0"/>
                <wp:wrapNone/>
                <wp:docPr id="22" name="直接连接符 22"/>
                <wp:cNvGraphicFramePr/>
                <a:graphic xmlns:a="http://schemas.openxmlformats.org/drawingml/2006/main">
                  <a:graphicData uri="http://schemas.microsoft.com/office/word/2010/wordprocessingShape">
                    <wps:wsp>
                      <wps:cNvCnPr/>
                      <wps:spPr>
                        <a:xfrm>
                          <a:off x="0" y="0"/>
                          <a:ext cx="53657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margin-left:2.05pt;margin-top:106.9pt;height:0pt;width:422.5pt;z-index:251659264;mso-width-relative:page;mso-height-relative:page;" filled="f" stroked="t" coordsize="21600,21600" o:gfxdata="UEsDBAoAAAAAAIdO4kAAAAAAAAAAAAAAAAAEAAAAZHJzL1BLAwQUAAAACACHTuJAcW3kK9UAAAAJ&#10;AQAADwAAAGRycy9kb3ducmV2LnhtbE2PQUsDMRCF74L/IYzgzSaprazrZgstSEFPVsHrdBN3F5PJ&#10;sknb1V/vCII9znuPN9+rVlPw4ujG1EcyoGcKhKMm2p5aA2+vjzcFiJSRLPpIzsCXS7CqLy8qLG08&#10;0Ys77nIruIRSiQa6nIdSytR0LmCaxcERex9xDJj5HFtpRzxxefByrtSdDNgTf+hwcJvONZ+7QzDw&#10;7d/VVi/XG9Vsizw9LzvCp7Ux11daPYDIbsr/YfjFZ3SomWkfD2ST8AYWmoMG5vqWF7BfLO5Z2f8p&#10;sq7k+YL6B1BLAwQUAAAACACHTuJAJOBGC+gBAACzAwAADgAAAGRycy9lMm9Eb2MueG1srVNNjtMw&#10;FN4jcQfLe5q0VTujqOksJgwbBJWAA7iOnVjyn/w8TXsJLoDEDlYs2XMbhmPw7GQ6MGxmQRbO8/v5&#10;nr/Pz5uro9HkIAIoZ2s6n5WUCMtdq2xX0w/vb15cUgKR2ZZpZ0VNTwLo1fb5s83gK7FwvdOtCARB&#10;LFSDr2kfo6+KAngvDIOZ88JiULpgWMRt6Io2sAHRjS4WZbkuBhdaHxwXAOhtxiCdEMNTAJ2UiovG&#10;8VsjbBxRg9AsIiXolQe6zaeVUvD4VkoQkeiaItOYV2yC9j6txXbDqi4w3ys+HYE95QiPOBmmLDY9&#10;QzUsMnIb1D9QRvHgwMk4484UI5GsCLKYl4+0edczLzIXlBr8WXT4f7D8zWEXiGprulhQYpnBG7/7&#10;9P3nxy+/fnzG9e7bV4IRlGnwUGH2td2FaQd+FxLnowwm/ZENOWZpT2dpxTESjs7Vcr26WKHq/D5W&#10;PBT6APGVcIYko6Za2cSaVezwGiI2w9T7lOS27kZpnW9OWzLUdL3MyAynUeIUYBPjkRHYjhKmOxxz&#10;HkNGBKdVm6oTDoRuf60DOTAcjpfNRbOcJ6LY7a+01Lph0I95OTSOjVERX4JWpqaXZfqmam0RJMk1&#10;CpSsvWtPWbfsx7vMbaa5S8Py5z5XP7y17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xbeQr1QAA&#10;AAkBAAAPAAAAAAAAAAEAIAAAACIAAABkcnMvZG93bnJldi54bWxQSwECFAAUAAAACACHTuJAJOBG&#10;C+gBAACzAwAADgAAAAAAAAABACAAAAAkAQAAZHJzL2Uyb0RvYy54bWxQSwUGAAAAAAYABgBZAQAA&#10;fgUAAAAA&#10;">
                <v:fill on="f" focussize="0,0"/>
                <v:stroke weight="0.5pt" color="#ED7D31 [3205]" miterlimit="8" joinstyle="miter"/>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outlineLvl w:val="9"/>
        <w:rPr>
          <w:rFonts w:hint="eastAsia" w:ascii="Microsoft YaHei" w:hAnsi="Microsoft YaHei" w:eastAsia="Microsoft YaHei" w:cs="Microsoft YaHei"/>
          <w:b/>
          <w:bCs/>
          <w:color w:val="010E7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outlineLvl w:val="9"/>
        <w:rPr>
          <w:rFonts w:hint="eastAsia" w:ascii="Microsoft YaHei" w:hAnsi="Microsoft YaHei" w:eastAsia="Microsoft YaHei" w:cs="Microsoft YaHei"/>
          <w:b/>
          <w:bCs/>
          <w:color w:val="010E7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outlineLvl w:val="9"/>
        <w:rPr>
          <w:rFonts w:hint="eastAsia" w:ascii="Microsoft YaHei" w:hAnsi="Microsoft YaHei" w:eastAsia="Microsoft YaHei" w:cs="Microsoft YaHei"/>
          <w:b/>
          <w:bCs/>
          <w:color w:val="010E7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outlineLvl w:val="9"/>
        <w:rPr>
          <w:rFonts w:hint="eastAsia" w:ascii="Microsoft YaHei" w:hAnsi="Microsoft YaHei" w:eastAsia="Microsoft YaHei" w:cs="Microsoft YaHei"/>
          <w:b/>
          <w:bCs/>
          <w:color w:val="010E7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outlineLvl w:val="9"/>
        <w:rPr>
          <w:rFonts w:hint="eastAsia" w:ascii="Microsoft YaHei" w:hAnsi="Microsoft YaHei" w:eastAsia="Microsoft YaHei" w:cs="Microsoft YaHei"/>
          <w:b/>
          <w:bCs/>
          <w:color w:val="010E7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outlineLvl w:val="9"/>
        <w:rPr>
          <w:rFonts w:hint="eastAsia" w:ascii="Microsoft YaHei" w:hAnsi="Microsoft YaHei" w:eastAsia="Microsoft YaHei" w:cs="Microsoft YaHei"/>
          <w:b/>
          <w:bCs/>
          <w:color w:val="010E7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outlineLvl w:val="9"/>
        <w:rPr>
          <w:rFonts w:hint="eastAsia" w:ascii="Microsoft YaHei" w:hAnsi="Microsoft YaHei" w:eastAsia="Microsoft YaHei" w:cs="Microsoft YaHei"/>
          <w:b/>
          <w:bCs/>
          <w:color w:val="010E7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outlineLvl w:val="9"/>
        <w:rPr>
          <w:rFonts w:hint="eastAsia" w:ascii="Microsoft YaHei" w:hAnsi="Microsoft YaHei" w:eastAsia="Microsoft YaHei" w:cs="Microsoft YaHei"/>
          <w:b/>
          <w:bCs/>
          <w:color w:val="010E7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outlineLvl w:val="9"/>
        <w:rPr>
          <w:rFonts w:hint="eastAsia" w:ascii="Microsoft YaHei" w:hAnsi="Microsoft YaHei" w:eastAsia="Microsoft YaHei" w:cs="Microsoft YaHei"/>
          <w:b/>
          <w:bCs/>
          <w:color w:val="010E7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outlineLvl w:val="9"/>
        <w:rPr>
          <w:rFonts w:hint="eastAsia" w:ascii="Microsoft YaHei" w:hAnsi="Microsoft YaHei" w:eastAsia="Microsoft YaHei" w:cs="Microsoft YaHei"/>
          <w:b/>
          <w:bCs/>
          <w:color w:val="010E7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outlineLvl w:val="9"/>
        <w:rPr>
          <w:rFonts w:hint="eastAsia" w:ascii="Microsoft YaHei" w:hAnsi="Microsoft YaHei" w:eastAsia="Microsoft YaHei" w:cs="Microsoft YaHei"/>
          <w:b/>
          <w:bCs/>
          <w:color w:val="010E7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outlineLvl w:val="9"/>
        <w:rPr>
          <w:rFonts w:hint="eastAsia" w:ascii="Microsoft YaHei" w:hAnsi="Microsoft YaHei" w:eastAsia="Microsoft YaHei" w:cs="Microsoft YaHei"/>
          <w:b/>
          <w:bCs/>
          <w:color w:val="010E7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outlineLvl w:val="9"/>
        <w:rPr>
          <w:rFonts w:hint="eastAsia" w:ascii="Microsoft YaHei" w:hAnsi="Microsoft YaHei" w:eastAsia="Microsoft YaHei" w:cs="Microsoft YaHei"/>
          <w:b/>
          <w:bCs/>
          <w:color w:val="010E7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outlineLvl w:val="9"/>
        <w:rPr>
          <w:rFonts w:hint="eastAsia" w:ascii="Microsoft YaHei" w:hAnsi="Microsoft YaHei" w:eastAsia="Microsoft YaHei" w:cs="Microsoft YaHei"/>
          <w:b/>
          <w:bCs/>
          <w:color w:val="010E7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outlineLvl w:val="9"/>
        <w:rPr>
          <w:rFonts w:hint="eastAsia" w:ascii="Microsoft YaHei" w:hAnsi="Microsoft YaHei" w:eastAsia="Microsoft YaHei" w:cs="Microsoft YaHei"/>
          <w:b/>
          <w:bCs/>
          <w:color w:val="010E72"/>
          <w:kern w:val="2"/>
          <w:sz w:val="32"/>
          <w:szCs w:val="32"/>
          <w:lang w:val="en-US" w:eastAsia="zh-CN" w:bidi="ar-SA"/>
        </w:rPr>
      </w:pPr>
      <w:r>
        <w:rPr>
          <w:rFonts w:hint="eastAsia" w:ascii="Microsoft YaHei" w:hAnsi="Microsoft YaHei" w:eastAsia="Microsoft YaHei" w:cs="Microsoft YaHei"/>
          <w:color w:val="5B9BD5" w:themeColor="accent1"/>
          <w:sz w:val="28"/>
          <w:szCs w:val="28"/>
          <w:lang w:val="en-US" w:eastAsia="zh-CN"/>
          <w14:textFill>
            <w14:solidFill>
              <w14:schemeClr w14:val="accent1"/>
            </w14:solidFill>
          </w14:textFill>
        </w:rPr>
        <w:drawing>
          <wp:anchor distT="0" distB="0" distL="114300" distR="114300" simplePos="0" relativeHeight="251670528" behindDoc="1" locked="0" layoutInCell="1" allowOverlap="1">
            <wp:simplePos x="0" y="0"/>
            <wp:positionH relativeFrom="column">
              <wp:posOffset>-1129030</wp:posOffset>
            </wp:positionH>
            <wp:positionV relativeFrom="paragraph">
              <wp:posOffset>-2281555</wp:posOffset>
            </wp:positionV>
            <wp:extent cx="7567930" cy="10755630"/>
            <wp:effectExtent l="0" t="0" r="13970" b="7620"/>
            <wp:wrapNone/>
            <wp:docPr id="13" name="图片 13" descr="高档彩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高档彩页2"/>
                    <pic:cNvPicPr>
                      <a:picLocks noChangeAspect="1"/>
                    </pic:cNvPicPr>
                  </pic:nvPicPr>
                  <pic:blipFill>
                    <a:blip r:embed="rId6"/>
                    <a:stretch>
                      <a:fillRect/>
                    </a:stretch>
                  </pic:blipFill>
                  <pic:spPr>
                    <a:xfrm>
                      <a:off x="0" y="0"/>
                      <a:ext cx="7567930" cy="1075563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outlineLvl w:val="9"/>
        <w:rPr>
          <w:rFonts w:hint="eastAsia" w:ascii="Microsoft YaHei" w:hAnsi="Microsoft YaHei" w:eastAsia="Microsoft YaHei" w:cs="Microsoft YaHei"/>
          <w:b/>
          <w:bCs/>
          <w:color w:val="010E7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outlineLvl w:val="9"/>
        <w:rPr>
          <w:rFonts w:hint="eastAsia" w:ascii="Microsoft YaHei" w:hAnsi="Microsoft YaHei" w:eastAsia="Microsoft YaHei" w:cs="Microsoft YaHei"/>
          <w:color w:val="010E72"/>
          <w:kern w:val="2"/>
          <w:sz w:val="32"/>
          <w:szCs w:val="32"/>
          <w:lang w:val="en-US" w:eastAsia="zh-CN" w:bidi="ar-SA"/>
        </w:rPr>
      </w:pPr>
      <w:r>
        <w:rPr>
          <w:rFonts w:hint="eastAsia" w:ascii="Microsoft YaHei" w:hAnsi="Microsoft YaHei" w:eastAsia="Microsoft YaHei" w:cs="Microsoft YaHei"/>
          <w:b/>
          <w:bCs/>
          <w:color w:val="010E72"/>
          <w:kern w:val="2"/>
          <w:sz w:val="32"/>
          <w:szCs w:val="32"/>
          <w:lang w:val="en-US" w:eastAsia="zh-CN" w:bidi="ar-SA"/>
        </w:rPr>
        <w:t>第六天</w:t>
      </w:r>
      <w:r>
        <w:rPr>
          <w:rFonts w:hint="eastAsia" w:ascii="Microsoft YaHei" w:hAnsi="Microsoft YaHei" w:eastAsia="Microsoft YaHei" w:cs="Microsoft YaHei"/>
          <w:color w:val="010E72"/>
          <w:kern w:val="2"/>
          <w:sz w:val="32"/>
          <w:szCs w:val="32"/>
          <w:lang w:val="en-US" w:eastAsia="zh-CN" w:bidi="ar-SA"/>
        </w:rPr>
        <w:t xml:space="preserve">  </w:t>
      </w:r>
      <w:r>
        <w:rPr>
          <w:rFonts w:hint="eastAsia" w:ascii="Microsoft YaHei" w:hAnsi="Microsoft YaHei" w:eastAsia="Microsoft YaHei" w:cs="Microsoft YaHei"/>
          <w:b/>
          <w:bCs/>
          <w:color w:val="010E72"/>
          <w:kern w:val="2"/>
          <w:sz w:val="28"/>
          <w:szCs w:val="28"/>
          <w:lang w:val="en-US" w:eastAsia="zh-CN" w:bidi="ar-SA"/>
        </w:rPr>
        <w:t>名古屋→北京</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Microsoft YaHei" w:hAnsi="Microsoft YaHei" w:eastAsia="Microsoft YaHei" w:cs="Microsoft YaHei"/>
          <w:b/>
          <w:bCs w:val="0"/>
          <w:color w:val="010E72"/>
          <w:sz w:val="24"/>
          <w:szCs w:val="24"/>
          <w:u w:val="single"/>
        </w:rPr>
      </w:pPr>
      <w:r>
        <w:rPr>
          <w:rFonts w:hint="eastAsia" w:ascii="Microsoft YaHei" w:hAnsi="Microsoft YaHei" w:eastAsia="Microsoft YaHei" w:cs="Microsoft YaHei"/>
          <w:b/>
          <w:bCs w:val="0"/>
          <w:color w:val="010E72"/>
          <w:sz w:val="24"/>
          <w:szCs w:val="24"/>
        </w:rPr>
        <w:t>早上于导游指定时间集合，前往</w:t>
      </w:r>
      <w:r>
        <w:rPr>
          <w:rFonts w:hint="eastAsia" w:ascii="Microsoft YaHei" w:hAnsi="Microsoft YaHei" w:eastAsia="Microsoft YaHei" w:cs="Microsoft YaHei"/>
          <w:b/>
          <w:bCs w:val="0"/>
          <w:color w:val="010E72"/>
          <w:sz w:val="24"/>
          <w:szCs w:val="24"/>
          <w:lang w:eastAsia="zh-CN"/>
        </w:rPr>
        <w:t>日本名古屋中部机场</w:t>
      </w:r>
      <w:r>
        <w:rPr>
          <w:rFonts w:hint="eastAsia" w:ascii="Microsoft YaHei" w:hAnsi="Microsoft YaHei" w:eastAsia="Microsoft YaHei" w:cs="Microsoft YaHei"/>
          <w:b/>
          <w:bCs w:val="0"/>
          <w:color w:val="010E72"/>
          <w:sz w:val="24"/>
          <w:szCs w:val="24"/>
        </w:rPr>
        <w:t>，搭乘国际航班回国。</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default"/>
          <w:lang w:val="en-US" w:eastAsia="zh-CN"/>
        </w:rPr>
      </w:pPr>
      <w:r>
        <w:rPr>
          <w:rFonts w:hint="eastAsia" w:ascii="Microsoft YaHei" w:hAnsi="Microsoft YaHei" w:eastAsia="Microsoft YaHei" w:cs="FangSong"/>
          <w:b/>
          <w:bCs/>
          <w:color w:val="C00000"/>
          <w:sz w:val="24"/>
          <w:szCs w:val="24"/>
          <w:lang w:eastAsia="zh-CN"/>
        </w:rPr>
        <w:t>酒店：温暖滴家</w:t>
      </w:r>
      <w:r>
        <w:rPr>
          <w:rFonts w:hint="eastAsia" w:ascii="Microsoft YaHei" w:hAnsi="Microsoft YaHei" w:eastAsia="Microsoft YaHei" w:cs="FangSong"/>
          <w:b/>
          <w:bCs/>
          <w:color w:val="C00000"/>
          <w:sz w:val="24"/>
          <w:szCs w:val="24"/>
          <w:lang w:val="en-US" w:eastAsia="zh-CN"/>
        </w:rPr>
        <w:t xml:space="preserve">   用餐：早 、 / 、 /     交通：大巴</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w:panose1 w:val="020B0503020204020204"/>
    <w:charset w:val="86"/>
    <w:family w:val="swiss"/>
    <w:pitch w:val="default"/>
    <w:sig w:usb0="80000287" w:usb1="2ACF3C50" w:usb2="00000016" w:usb3="00000000" w:csb0="0004001F" w:csb1="00000000"/>
  </w:font>
  <w:font w:name="FangSong">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ＭＳ 明朝">
    <w:panose1 w:val="02020609040205080304"/>
    <w:charset w:val="80"/>
    <w:family w:val="modern"/>
    <w:pitch w:val="default"/>
    <w:sig w:usb0="E00002FF" w:usb1="6AC7FDFB" w:usb2="08000012" w:usb3="00000000" w:csb0="4002009F" w:csb1="DFD70000"/>
  </w:font>
  <w:font w:name="NSimSun">
    <w:panose1 w:val="02010609030101010101"/>
    <w:charset w:val="86"/>
    <w:family w:val="auto"/>
    <w:pitch w:val="default"/>
    <w:sig w:usb0="00000283" w:usb1="288F0000" w:usb2="00000006" w:usb3="00000000" w:csb0="00040001" w:csb1="00000000"/>
  </w:font>
  <w:font w:name="ＭＳ Ｐゴシック">
    <w:panose1 w:val="020B0600070205080204"/>
    <w:charset w:val="80"/>
    <w:family w:val="auto"/>
    <w:pitch w:val="default"/>
    <w:sig w:usb0="E00002FF" w:usb1="6AC7FDFB" w:usb2="08000012" w:usb3="00000000" w:csb0="4002009F" w:csb1="DFD70000"/>
  </w:font>
  <w:font w:name="KaiTi">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9854B1"/>
    <w:rsid w:val="013102DE"/>
    <w:rsid w:val="058031A2"/>
    <w:rsid w:val="06AD58AE"/>
    <w:rsid w:val="07690D82"/>
    <w:rsid w:val="096B18EF"/>
    <w:rsid w:val="0A012822"/>
    <w:rsid w:val="0A290B92"/>
    <w:rsid w:val="0DAD60C8"/>
    <w:rsid w:val="0E186B3F"/>
    <w:rsid w:val="0F974E9F"/>
    <w:rsid w:val="11415C48"/>
    <w:rsid w:val="120E3B5B"/>
    <w:rsid w:val="12A42362"/>
    <w:rsid w:val="142C67EE"/>
    <w:rsid w:val="18A0459F"/>
    <w:rsid w:val="1AED16A2"/>
    <w:rsid w:val="1B9854B1"/>
    <w:rsid w:val="1C1F260C"/>
    <w:rsid w:val="1C947AB3"/>
    <w:rsid w:val="1D3B697A"/>
    <w:rsid w:val="1DAF03CB"/>
    <w:rsid w:val="1F8D2148"/>
    <w:rsid w:val="1FC75161"/>
    <w:rsid w:val="21C103A0"/>
    <w:rsid w:val="224A597A"/>
    <w:rsid w:val="234C57F4"/>
    <w:rsid w:val="24ED5022"/>
    <w:rsid w:val="25F961A0"/>
    <w:rsid w:val="264A4AA7"/>
    <w:rsid w:val="27361D43"/>
    <w:rsid w:val="28A05948"/>
    <w:rsid w:val="28F75AFC"/>
    <w:rsid w:val="2C312B0E"/>
    <w:rsid w:val="2D5B0D7C"/>
    <w:rsid w:val="2E7A231A"/>
    <w:rsid w:val="308268D5"/>
    <w:rsid w:val="30E74BC0"/>
    <w:rsid w:val="315F51A1"/>
    <w:rsid w:val="32907B21"/>
    <w:rsid w:val="32AF5610"/>
    <w:rsid w:val="332811F1"/>
    <w:rsid w:val="3350542B"/>
    <w:rsid w:val="35760249"/>
    <w:rsid w:val="357A5DA1"/>
    <w:rsid w:val="387F633E"/>
    <w:rsid w:val="39342718"/>
    <w:rsid w:val="39BE2175"/>
    <w:rsid w:val="3A807675"/>
    <w:rsid w:val="41305DAC"/>
    <w:rsid w:val="43176FF2"/>
    <w:rsid w:val="439C5816"/>
    <w:rsid w:val="45FD2A0B"/>
    <w:rsid w:val="48627B2A"/>
    <w:rsid w:val="49A05657"/>
    <w:rsid w:val="4A0A6724"/>
    <w:rsid w:val="4B0700CA"/>
    <w:rsid w:val="4BD66794"/>
    <w:rsid w:val="4E431C82"/>
    <w:rsid w:val="4E810066"/>
    <w:rsid w:val="4F256F07"/>
    <w:rsid w:val="4F7E69FF"/>
    <w:rsid w:val="50554B2D"/>
    <w:rsid w:val="50B17586"/>
    <w:rsid w:val="52BD4E36"/>
    <w:rsid w:val="54145FEA"/>
    <w:rsid w:val="56BD221E"/>
    <w:rsid w:val="57525041"/>
    <w:rsid w:val="57783C0E"/>
    <w:rsid w:val="588804B8"/>
    <w:rsid w:val="59C733D9"/>
    <w:rsid w:val="5BFF3C59"/>
    <w:rsid w:val="5C67460E"/>
    <w:rsid w:val="5D6C67D7"/>
    <w:rsid w:val="5E7F78CC"/>
    <w:rsid w:val="5EFC4D16"/>
    <w:rsid w:val="5F397EC0"/>
    <w:rsid w:val="5F613DF9"/>
    <w:rsid w:val="5F70428B"/>
    <w:rsid w:val="5FCD574A"/>
    <w:rsid w:val="62AA1AC3"/>
    <w:rsid w:val="646C2940"/>
    <w:rsid w:val="65252AA0"/>
    <w:rsid w:val="65427F96"/>
    <w:rsid w:val="6903709E"/>
    <w:rsid w:val="6B9320B6"/>
    <w:rsid w:val="6C1261B9"/>
    <w:rsid w:val="6D461E51"/>
    <w:rsid w:val="6DC17780"/>
    <w:rsid w:val="6EC25C9F"/>
    <w:rsid w:val="6F960B11"/>
    <w:rsid w:val="7136516F"/>
    <w:rsid w:val="75110197"/>
    <w:rsid w:val="76927E27"/>
    <w:rsid w:val="76D33CC8"/>
    <w:rsid w:val="76FE280D"/>
    <w:rsid w:val="77263538"/>
    <w:rsid w:val="78133C1D"/>
    <w:rsid w:val="789F6709"/>
    <w:rsid w:val="79685CE0"/>
    <w:rsid w:val="79DE4F6B"/>
    <w:rsid w:val="7A6C5BA6"/>
    <w:rsid w:val="7A9F40E0"/>
    <w:rsid w:val="7BFE26E9"/>
    <w:rsid w:val="7C8031A1"/>
    <w:rsid w:val="7D360BA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SimSun" w:cs="Times New Roman"/>
      <w:kern w:val="2"/>
      <w:sz w:val="21"/>
      <w:szCs w:val="22"/>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rPr>
      <w:szCs w:val="24"/>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widowControl/>
      <w:spacing w:before="100" w:beforeLines="0" w:beforeAutospacing="1" w:after="100" w:afterLines="0" w:afterAutospacing="1"/>
      <w:jc w:val="left"/>
    </w:pPr>
    <w:rPr>
      <w:rFonts w:ascii="SimSun" w:hAnsi="SimSun" w:cs="SimSun"/>
      <w:kern w:val="0"/>
      <w:sz w:val="24"/>
      <w:szCs w:val="24"/>
    </w:rPr>
  </w:style>
  <w:style w:type="character" w:styleId="7">
    <w:name w:val="Hyperlink"/>
    <w:basedOn w:val="6"/>
    <w:qFormat/>
    <w:uiPriority w:val="0"/>
    <w:rPr>
      <w:color w:val="0000FF"/>
      <w:u w:val="single"/>
    </w:rPr>
  </w:style>
  <w:style w:type="paragraph" w:customStyle="1" w:styleId="8">
    <w:name w:val="正文 New New New New New New New New New New New New New New New New New New New New New New"/>
    <w:qFormat/>
    <w:uiPriority w:val="0"/>
    <w:pPr>
      <w:widowControl w:val="0"/>
      <w:jc w:val="both"/>
    </w:pPr>
    <w:rPr>
      <w:rFonts w:ascii="Times New Roman" w:hAnsi="Times New Roman" w:eastAsia="SimSun" w:cs="Times New Roman"/>
      <w:kern w:val="2"/>
      <w:sz w:val="21"/>
      <w:szCs w:val="21"/>
      <w:lang w:val="en-US" w:eastAsia="zh-CN" w:bidi="ar-SA"/>
    </w:rPr>
  </w:style>
  <w:style w:type="paragraph" w:customStyle="1" w:styleId="9">
    <w:name w:val="正文 New New New New New New New New New New New New New New New New New New"/>
    <w:qFormat/>
    <w:uiPriority w:val="0"/>
    <w:pPr>
      <w:widowControl w:val="0"/>
      <w:jc w:val="both"/>
    </w:pPr>
    <w:rPr>
      <w:rFonts w:ascii="Times New Roman" w:hAnsi="Times New Roman" w:eastAsia="SimSun" w:cs="Times New Roman"/>
      <w:kern w:val="2"/>
      <w:sz w:val="28"/>
      <w:szCs w:val="22"/>
      <w:lang w:val="en-US" w:eastAsia="zh-CN" w:bidi="ar-SA"/>
    </w:rPr>
  </w:style>
  <w:style w:type="paragraph" w:customStyle="1" w:styleId="10">
    <w:name w:val="列出段落1"/>
    <w:basedOn w:val="1"/>
    <w:qFormat/>
    <w:uiPriority w:val="34"/>
    <w:pPr>
      <w:ind w:left="480" w:leftChars="200"/>
    </w:pPr>
    <w:rPr>
      <w:rFonts w:ascii="Times New Roman" w:hAnsi="Times New Roman"/>
      <w:szCs w:val="20"/>
    </w:rPr>
  </w:style>
  <w:style w:type="paragraph" w:customStyle="1" w:styleId="11">
    <w:name w:val="正文 New New New New New New New New New New New New New New New New New New New New New New New New New New"/>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9463</Words>
  <Characters>9618</Characters>
  <Lines>0</Lines>
  <Paragraphs>0</Paragraphs>
  <TotalTime>3</TotalTime>
  <ScaleCrop>false</ScaleCrop>
  <LinksUpToDate>false</LinksUpToDate>
  <CharactersWithSpaces>9833</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2016-10-24T08:17:00Z</dcterms:created>
  <dc:creator>Administrator</dc:creator>
  <cp:lastModifiedBy>DR-HAI</cp:lastModifiedBy>
  <dcterms:modified xsi:type="dcterms:W3CDTF">2021-04-22T05:13:25Z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698B813C0D944EED9EC2F794BECCD8D7</vt:lpwstr>
  </property>
</Properties>
</file>